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3F05BA">
        <w:rPr>
          <w:rFonts w:ascii="AvantGarde Bk BT" w:hAnsi="AvantGarde Bk BT" w:cs="Arial"/>
          <w:b/>
          <w:sz w:val="24"/>
          <w:szCs w:val="24"/>
        </w:rPr>
        <w:t>189</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3F05BA">
        <w:rPr>
          <w:rFonts w:ascii="AvantGarde Bk BT" w:hAnsi="AvantGarde Bk BT" w:cs="Arial"/>
          <w:b/>
          <w:sz w:val="24"/>
          <w:szCs w:val="24"/>
        </w:rPr>
        <w:t>3</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B03315">
      <w:pPr>
        <w:pStyle w:val="corte4fondo"/>
        <w:tabs>
          <w:tab w:val="left" w:pos="567"/>
          <w:tab w:val="left" w:pos="6120"/>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FF401C"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AYUNTAMIENTO DE </w:t>
      </w:r>
      <w:r w:rsidR="00D26743">
        <w:rPr>
          <w:rFonts w:ascii="AvantGarde Bk BT" w:hAnsi="AvantGarde Bk BT" w:cs="Arial"/>
          <w:b/>
          <w:sz w:val="24"/>
          <w:szCs w:val="24"/>
        </w:rPr>
        <w:t>ME</w:t>
      </w:r>
      <w:r>
        <w:rPr>
          <w:rFonts w:ascii="AvantGarde Bk BT" w:hAnsi="AvantGarde Bk BT" w:cs="Arial"/>
          <w:b/>
          <w:sz w:val="24"/>
          <w:szCs w:val="24"/>
        </w:rPr>
        <w:t>XQUITIC DE CARMONA</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D02A95">
        <w:rPr>
          <w:rFonts w:ascii="AvantGarde Bk BT" w:hAnsi="AvantGarde Bk BT" w:cs="Arial"/>
          <w:sz w:val="24"/>
          <w:szCs w:val="24"/>
        </w:rPr>
        <w:t>08 ocho de junio</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9C5024">
        <w:rPr>
          <w:rFonts w:ascii="AvantGarde Bk BT" w:hAnsi="AvantGarde Bk BT" w:cs="Arial"/>
          <w:sz w:val="24"/>
          <w:szCs w:val="24"/>
        </w:rPr>
        <w:t>26 veintiséis de febrero</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256FDE">
        <w:rPr>
          <w:rFonts w:ascii="AvantGarde Bk BT" w:hAnsi="AvantGarde Bk BT" w:cs="Arial"/>
          <w:b/>
          <w:sz w:val="24"/>
          <w:szCs w:val="24"/>
        </w:rPr>
        <w:t>AYUNTAMIENTO DE MEXQUITIC DE CARMONA</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w:t>
      </w:r>
      <w:r w:rsidR="000E07FA">
        <w:rPr>
          <w:rFonts w:ascii="AvantGarde Bk BT" w:hAnsi="AvantGarde Bk BT" w:cs="Arial"/>
          <w:sz w:val="24"/>
          <w:szCs w:val="24"/>
        </w:rPr>
        <w:t>117618</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256FD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0E07FA" w:rsidRPr="00656DE6">
        <w:rPr>
          <w:rFonts w:ascii="AvantGarde Bk BT" w:hAnsi="AvantGarde Bk BT" w:cs="Arial"/>
          <w:i/>
          <w:sz w:val="22"/>
          <w:szCs w:val="22"/>
        </w:rPr>
        <w:t xml:space="preserve">Cual es el contrato de obra, cual fue el costo total y </w:t>
      </w:r>
      <w:proofErr w:type="spellStart"/>
      <w:r w:rsidR="000E07FA" w:rsidRPr="00656DE6">
        <w:rPr>
          <w:rFonts w:ascii="AvantGarde Bk BT" w:hAnsi="AvantGarde Bk BT" w:cs="Arial"/>
          <w:i/>
          <w:sz w:val="22"/>
          <w:szCs w:val="22"/>
        </w:rPr>
        <w:t>cual</w:t>
      </w:r>
      <w:proofErr w:type="spellEnd"/>
      <w:r w:rsidR="000E07FA" w:rsidRPr="00656DE6">
        <w:rPr>
          <w:rFonts w:ascii="AvantGarde Bk BT" w:hAnsi="AvantGarde Bk BT" w:cs="Arial"/>
          <w:i/>
          <w:sz w:val="22"/>
          <w:szCs w:val="22"/>
        </w:rPr>
        <w:t xml:space="preserve"> es la cantidad de dinero que aportaron los padres de familia, de la construcción del techado del preescolar “Niños </w:t>
      </w:r>
      <w:proofErr w:type="spellStart"/>
      <w:r w:rsidR="000E07FA" w:rsidRPr="00656DE6">
        <w:rPr>
          <w:rFonts w:ascii="AvantGarde Bk BT" w:hAnsi="AvantGarde Bk BT" w:cs="Arial"/>
          <w:i/>
          <w:sz w:val="22"/>
          <w:szCs w:val="22"/>
        </w:rPr>
        <w:t>Heroes</w:t>
      </w:r>
      <w:proofErr w:type="spellEnd"/>
      <w:r w:rsidR="000E07FA" w:rsidRPr="00656DE6">
        <w:rPr>
          <w:rFonts w:ascii="AvantGarde Bk BT" w:hAnsi="AvantGarde Bk BT" w:cs="Arial"/>
          <w:i/>
          <w:sz w:val="22"/>
          <w:szCs w:val="22"/>
        </w:rPr>
        <w:t>” en el sector Carrillo de la comunidad Corte Primero</w:t>
      </w:r>
      <w:r w:rsidR="00656DE6" w:rsidRPr="00656DE6">
        <w:rPr>
          <w:rFonts w:ascii="AvantGarde Bk BT" w:hAnsi="AvantGarde Bk BT" w:cs="Arial"/>
          <w:i/>
          <w:sz w:val="22"/>
          <w:szCs w:val="22"/>
        </w:rPr>
        <w:t xml:space="preserve"> del Municipio de Mexquitic de Carmona, S.L.P.</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256FDE">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07081F" w:rsidRDefault="008A140A" w:rsidP="0007081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656DE6">
        <w:rPr>
          <w:rFonts w:ascii="AvantGarde Bk BT" w:hAnsi="AvantGarde Bk BT" w:cs="Arial"/>
          <w:sz w:val="24"/>
          <w:szCs w:val="24"/>
        </w:rPr>
        <w:t>26 veintiséis de marzo</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656DE6">
        <w:rPr>
          <w:rFonts w:ascii="AvantGarde Bk BT" w:hAnsi="AvantGarde Bk BT" w:cs="Arial"/>
          <w:sz w:val="24"/>
          <w:szCs w:val="24"/>
        </w:rPr>
        <w:t>02 dos de abril</w:t>
      </w:r>
      <w:r w:rsidR="00B1538D">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w:t>
      </w:r>
      <w:r w:rsidR="00270D88">
        <w:rPr>
          <w:rFonts w:ascii="AvantGarde Bk BT" w:hAnsi="AvantGarde Bk BT" w:cs="Arial"/>
          <w:sz w:val="24"/>
          <w:szCs w:val="24"/>
        </w:rPr>
        <w:t xml:space="preserve"> la Comisionada Claudia Elizabeth Ávalos Cedillo,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655279">
        <w:rPr>
          <w:rFonts w:ascii="AvantGarde Bk BT" w:hAnsi="AvantGarde Bk BT" w:cs="Arial"/>
          <w:sz w:val="24"/>
          <w:szCs w:val="24"/>
        </w:rPr>
        <w:t>04 cuatro de abril</w:t>
      </w:r>
      <w:r w:rsidR="0004274F" w:rsidRPr="00E41B4A">
        <w:rPr>
          <w:rFonts w:ascii="AvantGarde Bk BT" w:hAnsi="AvantGarde Bk BT" w:cs="Arial"/>
          <w:sz w:val="24"/>
          <w:szCs w:val="24"/>
        </w:rPr>
        <w:t xml:space="preserve"> </w:t>
      </w:r>
      <w:r w:rsidR="00270D88">
        <w:rPr>
          <w:rFonts w:ascii="AvantGarde Bk BT" w:hAnsi="AvantGarde Bk BT" w:cs="Arial"/>
          <w:sz w:val="24"/>
          <w:szCs w:val="24"/>
        </w:rPr>
        <w:t>la</w:t>
      </w:r>
      <w:r w:rsidR="0004274F" w:rsidRPr="00E41B4A">
        <w:rPr>
          <w:rFonts w:ascii="AvantGarde Bk BT" w:hAnsi="AvantGarde Bk BT" w:cs="Arial"/>
          <w:sz w:val="24"/>
          <w:szCs w:val="24"/>
        </w:rPr>
        <w:t xml:space="preserve"> Comisionad</w:t>
      </w:r>
      <w:r w:rsidR="00270D88">
        <w:rPr>
          <w:rFonts w:ascii="AvantGarde Bk BT" w:hAnsi="AvantGarde Bk BT" w:cs="Arial"/>
          <w:sz w:val="24"/>
          <w:szCs w:val="24"/>
        </w:rPr>
        <w:t>a</w:t>
      </w:r>
      <w:r w:rsidR="0004274F" w:rsidRPr="00E41B4A">
        <w:rPr>
          <w:rFonts w:ascii="AvantGarde Bk BT" w:hAnsi="AvantGarde Bk BT" w:cs="Arial"/>
          <w:sz w:val="24"/>
          <w:szCs w:val="24"/>
        </w:rPr>
        <w:t xml:space="preserve">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0" w:name="_Hlk511902637"/>
      <w:r w:rsidR="00022681">
        <w:rPr>
          <w:rFonts w:ascii="AvantGarde Bk BT" w:hAnsi="AvantGarde Bk BT" w:cs="Arial"/>
          <w:b/>
          <w:sz w:val="24"/>
          <w:szCs w:val="24"/>
        </w:rPr>
        <w:t>RR-</w:t>
      </w:r>
      <w:r w:rsidR="00AB726D">
        <w:rPr>
          <w:rFonts w:ascii="AvantGarde Bk BT" w:hAnsi="AvantGarde Bk BT" w:cs="Arial"/>
          <w:b/>
          <w:sz w:val="24"/>
          <w:szCs w:val="24"/>
        </w:rPr>
        <w:t>189</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AB726D">
        <w:rPr>
          <w:rFonts w:ascii="AvantGarde Bk BT" w:hAnsi="AvantGarde Bk BT" w:cs="Arial"/>
          <w:b/>
          <w:sz w:val="24"/>
          <w:szCs w:val="24"/>
        </w:rPr>
        <w:t>3</w:t>
      </w:r>
      <w:r w:rsidR="004B27A3" w:rsidRPr="00CC5936">
        <w:rPr>
          <w:rFonts w:ascii="AvantGarde Bk BT" w:hAnsi="AvantGarde Bk BT" w:cs="Arial"/>
          <w:b/>
          <w:sz w:val="24"/>
          <w:szCs w:val="24"/>
        </w:rPr>
        <w:t xml:space="preserve">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096EB4">
        <w:rPr>
          <w:rFonts w:ascii="AvantGarde Bk BT" w:hAnsi="AvantGarde Bk BT" w:cs="Arial"/>
          <w:b/>
          <w:sz w:val="24"/>
          <w:szCs w:val="24"/>
        </w:rPr>
        <w:t>H. AYUNTAMIENTO DE MEXQUITIC DE CARMONA</w:t>
      </w:r>
      <w:r w:rsidR="00AB726D">
        <w:rPr>
          <w:rFonts w:ascii="AvantGarde Bk BT" w:hAnsi="AvantGarde Bk BT" w:cs="Arial"/>
          <w:b/>
          <w:sz w:val="24"/>
          <w:szCs w:val="24"/>
        </w:rPr>
        <w:t>.</w:t>
      </w:r>
      <w:r w:rsidR="008677E0">
        <w:rPr>
          <w:rFonts w:ascii="AvantGarde Bk BT" w:hAnsi="AvantGarde Bk BT" w:cs="Arial"/>
          <w:b/>
          <w:sz w:val="24"/>
          <w:szCs w:val="24"/>
        </w:rPr>
        <w:t xml:space="preserve"> </w:t>
      </w:r>
      <w:bookmarkEnd w:id="0"/>
      <w:r w:rsidR="001E30A0">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270D88"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55520">
        <w:rPr>
          <w:rFonts w:ascii="AvantGarde Bk BT" w:hAnsi="AvantGarde Bk BT" w:cs="Arial"/>
          <w:b/>
          <w:sz w:val="24"/>
          <w:szCs w:val="24"/>
        </w:rPr>
        <w:t>.</w:t>
      </w:r>
      <w:r w:rsidR="00831220">
        <w:rPr>
          <w:rFonts w:ascii="AvantGarde Bk BT" w:hAnsi="AvantGarde Bk BT" w:cs="Arial"/>
          <w:b/>
          <w:sz w:val="24"/>
          <w:szCs w:val="24"/>
        </w:rPr>
        <w:t xml:space="preserve"> Informe del ente obligado.</w:t>
      </w:r>
      <w:r w:rsidR="0004274F" w:rsidRPr="00E41B4A">
        <w:rPr>
          <w:rFonts w:ascii="AvantGarde Bk BT" w:hAnsi="AvantGarde Bk BT" w:cs="Arial"/>
          <w:sz w:val="24"/>
          <w:szCs w:val="24"/>
        </w:rPr>
        <w:t xml:space="preserve"> Por proveído del </w:t>
      </w:r>
      <w:r w:rsidR="00E25C0B">
        <w:rPr>
          <w:rFonts w:ascii="AvantGarde Bk BT" w:hAnsi="AvantGarde Bk BT" w:cs="Arial"/>
          <w:sz w:val="24"/>
          <w:szCs w:val="24"/>
        </w:rPr>
        <w:t>25 veinticinco de abril</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la Comisionada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2D0B90"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E25C0B">
        <w:rPr>
          <w:rFonts w:ascii="AvantGarde Bk BT" w:hAnsi="AvantGarde Bk BT" w:cs="Arial"/>
          <w:sz w:val="24"/>
          <w:szCs w:val="24"/>
        </w:rPr>
        <w:t>por recibido el oficio UT/82/2018, signado por el Encargado de la Unidad de Transparencia del Ayuntamiento de Mexquitic de Carmona, de fecha 22 veintidós de abril de este año, con sus anexos.</w:t>
      </w:r>
    </w:p>
    <w:p w:rsidR="00E25C0B" w:rsidRDefault="00E25C0B"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Le reconoció su personalidad, le tuvo por realizadas las manifestaciones que a su derecho convinieron y por ofrecidas las pruebas que acompañó.</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sidR="00E25C0B">
        <w:rPr>
          <w:rFonts w:ascii="AvantGarde Bk BT" w:hAnsi="AvantGarde Bk BT" w:cs="Arial"/>
          <w:sz w:val="24"/>
          <w:szCs w:val="24"/>
        </w:rPr>
        <w:t>En cuanto</w:t>
      </w:r>
      <w:r>
        <w:rPr>
          <w:rFonts w:ascii="AvantGarde Bk BT" w:hAnsi="AvantGarde Bk BT" w:cs="Arial"/>
          <w:sz w:val="24"/>
          <w:szCs w:val="24"/>
        </w:rPr>
        <w:t xml:space="preserve"> al recurrente</w:t>
      </w:r>
      <w:r w:rsidR="00E25C0B">
        <w:rPr>
          <w:rFonts w:ascii="AvantGarde Bk BT" w:hAnsi="AvantGarde Bk BT" w:cs="Arial"/>
          <w:sz w:val="24"/>
          <w:szCs w:val="24"/>
        </w:rPr>
        <w:t>,</w:t>
      </w:r>
      <w:r>
        <w:rPr>
          <w:rFonts w:ascii="AvantGarde Bk BT" w:hAnsi="AvantGarde Bk BT" w:cs="Arial"/>
          <w:sz w:val="24"/>
          <w:szCs w:val="24"/>
        </w:rPr>
        <w:t xml:space="preserve"> </w:t>
      </w:r>
      <w:r w:rsidR="00E25C0B">
        <w:rPr>
          <w:rFonts w:ascii="AvantGarde Bk BT" w:hAnsi="AvantGarde Bk BT" w:cs="Arial"/>
          <w:sz w:val="24"/>
          <w:szCs w:val="24"/>
        </w:rPr>
        <w:t>éste no compareció para</w:t>
      </w:r>
      <w:r>
        <w:rPr>
          <w:rFonts w:ascii="AvantGarde Bk BT" w:hAnsi="AvantGarde Bk BT" w:cs="Arial"/>
          <w:sz w:val="24"/>
          <w:szCs w:val="24"/>
        </w:rPr>
        <w:t xml:space="preserve"> manifestar lo que a su derecho convino </w:t>
      </w:r>
      <w:r w:rsidR="00E25C0B">
        <w:rPr>
          <w:rFonts w:ascii="AvantGarde Bk BT" w:hAnsi="AvantGarde Bk BT" w:cs="Arial"/>
          <w:sz w:val="24"/>
          <w:szCs w:val="24"/>
        </w:rPr>
        <w:t>ni para</w:t>
      </w:r>
      <w:r>
        <w:rPr>
          <w:rFonts w:ascii="AvantGarde Bk BT" w:hAnsi="AvantGarde Bk BT" w:cs="Arial"/>
          <w:sz w:val="24"/>
          <w:szCs w:val="24"/>
        </w:rPr>
        <w:t xml:space="preserve"> ofrecer pruebas o alegatos.</w:t>
      </w:r>
    </w:p>
    <w:p w:rsidR="002A6B08"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AB00C8" w:rsidRDefault="00AB00C8" w:rsidP="00BF4E2C">
      <w:pPr>
        <w:pStyle w:val="corte4fondo"/>
        <w:tabs>
          <w:tab w:val="left" w:pos="567"/>
        </w:tabs>
        <w:ind w:firstLine="0"/>
        <w:rPr>
          <w:rFonts w:ascii="AvantGarde Bk BT" w:hAnsi="AvantGarde Bk BT" w:cs="Arial"/>
          <w:b/>
          <w:sz w:val="24"/>
          <w:szCs w:val="24"/>
        </w:rPr>
      </w:pPr>
    </w:p>
    <w:p w:rsidR="00BF4E2C" w:rsidRDefault="00021E7C" w:rsidP="00021E7C">
      <w:pPr>
        <w:pStyle w:val="corte4fondo"/>
        <w:tabs>
          <w:tab w:val="left" w:pos="567"/>
        </w:tabs>
        <w:rPr>
          <w:rFonts w:ascii="AvantGarde Bk BT" w:hAnsi="AvantGarde Bk BT" w:cs="Arial"/>
          <w:sz w:val="24"/>
          <w:szCs w:val="24"/>
        </w:rPr>
      </w:pPr>
      <w:r w:rsidRPr="00021E7C">
        <w:rPr>
          <w:rFonts w:ascii="AvantGarde Bk BT" w:hAnsi="AvantGarde Bk BT" w:cs="Arial"/>
          <w:b/>
          <w:sz w:val="24"/>
          <w:szCs w:val="24"/>
        </w:rPr>
        <w:t>SEXTO.</w:t>
      </w:r>
      <w:r>
        <w:rPr>
          <w:rFonts w:ascii="AvantGarde Bk BT" w:hAnsi="AvantGarde Bk BT" w:cs="Arial"/>
          <w:sz w:val="24"/>
          <w:szCs w:val="24"/>
        </w:rPr>
        <w:t xml:space="preserve"> </w:t>
      </w:r>
      <w:r w:rsidRPr="00021E7C">
        <w:rPr>
          <w:rFonts w:ascii="AvantGarde Bk BT" w:hAnsi="AvantGarde Bk BT" w:cs="Arial"/>
          <w:b/>
          <w:sz w:val="24"/>
          <w:szCs w:val="24"/>
        </w:rPr>
        <w:t>Returno de este expediente a la Ponencia 1.</w:t>
      </w:r>
      <w:r>
        <w:rPr>
          <w:rFonts w:ascii="AvantGarde Bk BT" w:hAnsi="AvantGarde Bk BT" w:cs="Arial"/>
          <w:sz w:val="24"/>
          <w:szCs w:val="24"/>
        </w:rPr>
        <w:t xml:space="preserve"> En </w:t>
      </w:r>
      <w:r w:rsidR="00BF4E2C">
        <w:rPr>
          <w:rFonts w:ascii="AvantGarde Bk BT" w:hAnsi="AvantGarde Bk BT" w:cs="Arial"/>
          <w:sz w:val="24"/>
          <w:szCs w:val="24"/>
        </w:rPr>
        <w:t>S</w:t>
      </w:r>
      <w:r>
        <w:rPr>
          <w:rFonts w:ascii="AvantGarde Bk BT" w:hAnsi="AvantGarde Bk BT" w:cs="Arial"/>
          <w:sz w:val="24"/>
          <w:szCs w:val="24"/>
        </w:rPr>
        <w:t xml:space="preserve">esión </w:t>
      </w:r>
      <w:r w:rsidR="00BF4E2C">
        <w:rPr>
          <w:rFonts w:ascii="AvantGarde Bk BT" w:hAnsi="AvantGarde Bk BT" w:cs="Arial"/>
          <w:sz w:val="24"/>
          <w:szCs w:val="24"/>
        </w:rPr>
        <w:t>E</w:t>
      </w:r>
      <w:r>
        <w:rPr>
          <w:rFonts w:ascii="AvantGarde Bk BT" w:hAnsi="AvantGarde Bk BT" w:cs="Arial"/>
          <w:sz w:val="24"/>
          <w:szCs w:val="24"/>
        </w:rPr>
        <w:t xml:space="preserve">xtraordinaria </w:t>
      </w:r>
      <w:r w:rsidR="00BF4E2C">
        <w:rPr>
          <w:rFonts w:ascii="AvantGarde Bk BT" w:hAnsi="AvantGarde Bk BT" w:cs="Arial"/>
          <w:sz w:val="24"/>
          <w:szCs w:val="24"/>
        </w:rPr>
        <w:t>de 14 catorce de mayo de 2018 dos mil dieciocho, con número de acuerdo CEGAIP-531/2018.S.E. por mayoría de votos no se aprobó el proyecto de resolución presentado por la Comisionada Claudia Elizabeth Ávalos Cedillo, por lo que se ordenó remitir el presente expediente a la Ponencia 1.</w:t>
      </w:r>
    </w:p>
    <w:p w:rsidR="00BF4E2C" w:rsidRDefault="00BF4E2C" w:rsidP="00021E7C">
      <w:pPr>
        <w:pStyle w:val="corte4fondo"/>
        <w:tabs>
          <w:tab w:val="left" w:pos="567"/>
        </w:tabs>
        <w:rPr>
          <w:rFonts w:ascii="AvantGarde Bk BT" w:hAnsi="AvantGarde Bk BT" w:cs="Arial"/>
          <w:sz w:val="24"/>
          <w:szCs w:val="24"/>
        </w:rPr>
      </w:pPr>
    </w:p>
    <w:p w:rsidR="00021E7C" w:rsidRPr="002D0B90" w:rsidRDefault="00BF4E2C" w:rsidP="00021E7C">
      <w:pPr>
        <w:pStyle w:val="corte4fondo"/>
        <w:tabs>
          <w:tab w:val="left" w:pos="567"/>
        </w:tabs>
        <w:rPr>
          <w:rFonts w:ascii="AvantGarde Bk BT" w:hAnsi="AvantGarde Bk BT" w:cs="Arial"/>
          <w:sz w:val="24"/>
          <w:szCs w:val="24"/>
        </w:rPr>
      </w:pPr>
      <w:r>
        <w:rPr>
          <w:rFonts w:ascii="AvantGarde Bk BT" w:hAnsi="AvantGarde Bk BT" w:cs="Arial"/>
          <w:sz w:val="24"/>
          <w:szCs w:val="24"/>
        </w:rPr>
        <w:t>Por lo cual, m</w:t>
      </w:r>
      <w:r w:rsidR="00021E7C">
        <w:rPr>
          <w:rFonts w:ascii="AvantGarde Bk BT" w:hAnsi="AvantGarde Bk BT" w:cs="Arial"/>
          <w:sz w:val="24"/>
          <w:szCs w:val="24"/>
        </w:rPr>
        <w:t>ediante auto de fecha 01 primero de junio de 2018 dos mil dieciocho</w:t>
      </w:r>
      <w:r>
        <w:rPr>
          <w:rFonts w:ascii="AvantGarde Bk BT" w:hAnsi="AvantGarde Bk BT" w:cs="Arial"/>
          <w:sz w:val="24"/>
          <w:szCs w:val="24"/>
        </w:rPr>
        <w:t xml:space="preserve">, y en cumplimiento al acuerdo citado a </w:t>
      </w:r>
      <w:proofErr w:type="spellStart"/>
      <w:r>
        <w:rPr>
          <w:rFonts w:ascii="AvantGarde Bk BT" w:hAnsi="AvantGarde Bk BT" w:cs="Arial"/>
          <w:sz w:val="24"/>
          <w:szCs w:val="24"/>
        </w:rPr>
        <w:t>supralìneas</w:t>
      </w:r>
      <w:proofErr w:type="spellEnd"/>
      <w:r>
        <w:rPr>
          <w:rFonts w:ascii="AvantGarde Bk BT" w:hAnsi="AvantGarde Bk BT" w:cs="Arial"/>
          <w:sz w:val="24"/>
          <w:szCs w:val="24"/>
        </w:rPr>
        <w:t>, se tuvo por recibido este recurso de revisión en la Ponencia 1, a cargo del Comisionado Presidente Alejandro Lafuente Torres para la elaboración del proyecto de resolución correspondiente.</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C44D1F">
        <w:rPr>
          <w:rFonts w:ascii="AvantGarde Bk BT" w:hAnsi="AvantGarde Bk BT" w:cs="Arial"/>
          <w:sz w:val="24"/>
          <w:szCs w:val="24"/>
        </w:rPr>
        <w:t>26 veintiséis de febrero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r w:rsidR="002F443E">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0E4737">
        <w:rPr>
          <w:rFonts w:ascii="AvantGarde Bk BT" w:hAnsi="AvantGarde Bk BT" w:cs="Arial"/>
          <w:sz w:val="24"/>
          <w:szCs w:val="24"/>
        </w:rPr>
        <w:t>27 veintisiete de febrero al 12 doce de marzo</w:t>
      </w:r>
      <w:r w:rsidR="001B6723">
        <w:rPr>
          <w:rFonts w:ascii="AvantGarde Bk BT" w:hAnsi="AvantGarde Bk BT" w:cs="Arial"/>
          <w:sz w:val="24"/>
          <w:szCs w:val="24"/>
        </w:rPr>
        <w:t xml:space="preserve"> 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1D6206">
        <w:rPr>
          <w:rFonts w:ascii="AvantGarde Bk BT" w:hAnsi="AvantGarde Bk BT" w:cs="Arial"/>
          <w:sz w:val="24"/>
          <w:szCs w:val="24"/>
        </w:rPr>
        <w:t>13 trece</w:t>
      </w:r>
      <w:r w:rsidR="00C979FD">
        <w:rPr>
          <w:rFonts w:ascii="AvantGarde Bk BT" w:hAnsi="AvantGarde Bk BT" w:cs="Arial"/>
          <w:sz w:val="24"/>
          <w:szCs w:val="24"/>
        </w:rPr>
        <w:t xml:space="preserve"> </w:t>
      </w:r>
      <w:r w:rsidR="001D6206">
        <w:rPr>
          <w:rFonts w:ascii="AvantGarde Bk BT" w:hAnsi="AvantGarde Bk BT" w:cs="Arial"/>
          <w:sz w:val="24"/>
          <w:szCs w:val="24"/>
        </w:rPr>
        <w:t xml:space="preserve">de marzo al 06 seis de abril </w:t>
      </w:r>
      <w:r w:rsidR="00C979FD">
        <w:rPr>
          <w:rFonts w:ascii="AvantGarde Bk BT" w:hAnsi="AvantGarde Bk BT" w:cs="Arial"/>
          <w:sz w:val="24"/>
          <w:szCs w:val="24"/>
        </w:rPr>
        <w:t>de 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6403EB">
        <w:rPr>
          <w:rFonts w:ascii="AvantGarde Bk BT" w:hAnsi="AvantGarde Bk BT" w:cs="Arial"/>
          <w:sz w:val="24"/>
          <w:szCs w:val="24"/>
        </w:rPr>
        <w:t>17 diecisiete, 18 dieciocho, 19 diecinueve, 24 veinticuatro, 25 veinticinco, y 28 veintiocho a 31 treinta y uno de marzo, así como 01 uno de abril</w:t>
      </w:r>
      <w:r w:rsidR="00CE5CCE">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8646DA">
        <w:rPr>
          <w:rFonts w:ascii="AvantGarde Bk BT" w:hAnsi="AvantGarde Bk BT" w:cs="Arial"/>
          <w:sz w:val="24"/>
          <w:szCs w:val="24"/>
        </w:rPr>
        <w:t>26 veintiséis</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lastRenderedPageBreak/>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D3293A">
        <w:rPr>
          <w:rFonts w:ascii="AvantGarde Bk BT" w:hAnsi="AvantGarde Bk BT" w:cs="Arial"/>
          <w:sz w:val="24"/>
          <w:szCs w:val="24"/>
        </w:rPr>
        <w:t>26 veintiséis de febrero de 2018 dos mil dieciocho</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 xml:space="preserve">foja </w:t>
      </w:r>
      <w:r w:rsidR="00634C30">
        <w:rPr>
          <w:rFonts w:ascii="AvantGarde Bk BT" w:hAnsi="AvantGarde Bk BT" w:cs="Arial"/>
          <w:sz w:val="24"/>
          <w:szCs w:val="24"/>
        </w:rPr>
        <w:t>03 tres y 07 siete</w:t>
      </w:r>
      <w:r w:rsidR="00F0034F">
        <w:rPr>
          <w:rFonts w:ascii="AvantGarde Bk BT" w:hAnsi="AvantGarde Bk BT" w:cs="Arial"/>
          <w:sz w:val="24"/>
          <w:szCs w:val="24"/>
        </w:rPr>
        <w:t xml:space="preserve">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lastRenderedPageBreak/>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A15E3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9D7C9B">
        <w:rPr>
          <w:rFonts w:ascii="AvantGarde Bk BT" w:hAnsi="AvantGarde Bk BT" w:cs="Arial"/>
          <w:sz w:val="24"/>
          <w:szCs w:val="24"/>
        </w:rPr>
        <w:t xml:space="preserve">26 </w:t>
      </w:r>
      <w:r w:rsidR="00A15E3C">
        <w:rPr>
          <w:rFonts w:ascii="AvantGarde Bk BT" w:hAnsi="AvantGarde Bk BT" w:cs="Arial"/>
          <w:sz w:val="24"/>
          <w:szCs w:val="24"/>
        </w:rPr>
        <w:t>veintiséis</w:t>
      </w:r>
      <w:r w:rsidR="009D7C9B">
        <w:rPr>
          <w:rFonts w:ascii="AvantGarde Bk BT" w:hAnsi="AvantGarde Bk BT" w:cs="Arial"/>
          <w:sz w:val="24"/>
          <w:szCs w:val="24"/>
        </w:rPr>
        <w:t xml:space="preserve"> de </w:t>
      </w:r>
      <w:r w:rsidR="00A15E3C">
        <w:rPr>
          <w:rFonts w:ascii="AvantGarde Bk BT" w:hAnsi="AvantGarde Bk BT" w:cs="Arial"/>
          <w:sz w:val="24"/>
          <w:szCs w:val="24"/>
        </w:rPr>
        <w:t>febrero</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9D7C9B" w:rsidRPr="009D7C9B">
        <w:rPr>
          <w:rFonts w:ascii="AvantGarde Bk BT" w:hAnsi="AvantGarde Bk BT" w:cs="Arial"/>
          <w:sz w:val="24"/>
          <w:szCs w:val="24"/>
        </w:rPr>
        <w:t xml:space="preserve">27 veintisiete de febrero al 12 doce de marzo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9D7C9B" w:rsidRDefault="009D7C9B"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842455" w:rsidRDefault="001318E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A15E3C">
        <w:rPr>
          <w:rFonts w:ascii="AvantGarde Bk BT" w:hAnsi="AvantGarde Bk BT" w:cs="Arial"/>
          <w:b/>
          <w:sz w:val="24"/>
          <w:szCs w:val="24"/>
        </w:rPr>
        <w:t>12 doce de marzo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7912EF" w:rsidRDefault="007912EF" w:rsidP="00021B2F">
      <w:pPr>
        <w:pStyle w:val="corte4fondo"/>
        <w:tabs>
          <w:tab w:val="left" w:pos="567"/>
        </w:tabs>
        <w:rPr>
          <w:rFonts w:ascii="AvantGarde Bk BT" w:hAnsi="AvantGarde Bk BT" w:cs="Arial"/>
          <w:sz w:val="24"/>
          <w:szCs w:val="24"/>
        </w:rPr>
      </w:pPr>
    </w:p>
    <w:p w:rsidR="007912EF" w:rsidRDefault="007912EF" w:rsidP="00021B2F">
      <w:pPr>
        <w:pStyle w:val="corte4fondo"/>
        <w:tabs>
          <w:tab w:val="left" w:pos="567"/>
        </w:tabs>
        <w:rPr>
          <w:rFonts w:ascii="AvantGarde Bk BT" w:hAnsi="AvantGarde Bk BT" w:cs="Arial"/>
          <w:sz w:val="24"/>
          <w:szCs w:val="24"/>
        </w:rPr>
      </w:pPr>
    </w:p>
    <w:p w:rsidR="007912EF" w:rsidRDefault="007912EF" w:rsidP="00021B2F">
      <w:pPr>
        <w:pStyle w:val="corte4fondo"/>
        <w:tabs>
          <w:tab w:val="left" w:pos="567"/>
        </w:tabs>
        <w:rPr>
          <w:rFonts w:ascii="AvantGarde Bk BT" w:hAnsi="AvantGarde Bk BT" w:cs="Arial"/>
          <w:sz w:val="24"/>
          <w:szCs w:val="24"/>
        </w:rPr>
      </w:pPr>
    </w:p>
    <w:p w:rsidR="007912EF" w:rsidRDefault="007912EF"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Anotado lo anterior, es conveniente mencionar que</w:t>
      </w:r>
      <w:r w:rsidR="00321B95">
        <w:rPr>
          <w:rFonts w:ascii="AvantGarde Bk BT" w:hAnsi="AvantGarde Bk BT" w:cs="Arial"/>
          <w:sz w:val="24"/>
          <w:szCs w:val="24"/>
        </w:rPr>
        <w:t xml:space="preserve"> mediante el informe que rindió el ente obligado ante esta Comisiòn, señaló que al mismo anexaba copia certificada de las gestiones que se realizaron para otorgar contestación a la solicitud, y notificadas al recurrente.</w:t>
      </w:r>
    </w:p>
    <w:p w:rsidR="00CB4132" w:rsidRDefault="00CB4132" w:rsidP="00021B2F">
      <w:pPr>
        <w:pStyle w:val="corte4fondo"/>
        <w:tabs>
          <w:tab w:val="left" w:pos="567"/>
        </w:tabs>
        <w:rPr>
          <w:rFonts w:ascii="AvantGarde Bk BT" w:hAnsi="AvantGarde Bk BT" w:cs="Arial"/>
          <w:sz w:val="24"/>
          <w:szCs w:val="24"/>
        </w:rPr>
      </w:pPr>
    </w:p>
    <w:p w:rsidR="00CB4132" w:rsidRDefault="00CB4132"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Asimismo, cabe recordar la información que solicitó el particular:</w:t>
      </w:r>
    </w:p>
    <w:p w:rsidR="00321B95" w:rsidRDefault="00CB4132" w:rsidP="009617C2">
      <w:pPr>
        <w:pStyle w:val="corte4fondo"/>
        <w:numPr>
          <w:ilvl w:val="0"/>
          <w:numId w:val="36"/>
        </w:numPr>
        <w:tabs>
          <w:tab w:val="left" w:pos="567"/>
        </w:tabs>
        <w:ind w:left="1040"/>
        <w:rPr>
          <w:rFonts w:ascii="AvantGarde Bk BT" w:hAnsi="AvantGarde Bk BT" w:cs="Arial"/>
          <w:sz w:val="24"/>
          <w:szCs w:val="24"/>
        </w:rPr>
      </w:pPr>
      <w:r>
        <w:rPr>
          <w:rFonts w:ascii="AvantGarde Bk BT" w:hAnsi="AvantGarde Bk BT" w:cs="Arial"/>
          <w:sz w:val="24"/>
          <w:szCs w:val="24"/>
        </w:rPr>
        <w:t xml:space="preserve">Cuál es el contrato de obra, costo total y cantidad aportada por los padres de familia para la construcción del techado del preescolar “Niños Héroes”, </w:t>
      </w:r>
      <w:r w:rsidR="009617C2">
        <w:rPr>
          <w:rFonts w:ascii="AvantGarde Bk BT" w:hAnsi="AvantGarde Bk BT" w:cs="Arial"/>
          <w:sz w:val="24"/>
          <w:szCs w:val="24"/>
        </w:rPr>
        <w:t xml:space="preserve">en el sector </w:t>
      </w:r>
      <w:r>
        <w:rPr>
          <w:rFonts w:ascii="AvantGarde Bk BT" w:hAnsi="AvantGarde Bk BT" w:cs="Arial"/>
          <w:sz w:val="24"/>
          <w:szCs w:val="24"/>
        </w:rPr>
        <w:t>Carrillo de la comunidad de Corte Primero del Municipio de Mexquitic de Carmona.</w:t>
      </w:r>
    </w:p>
    <w:p w:rsidR="009617C2" w:rsidRPr="009617C2" w:rsidRDefault="009617C2" w:rsidP="009617C2">
      <w:pPr>
        <w:pStyle w:val="corte4fondo"/>
        <w:tabs>
          <w:tab w:val="left" w:pos="567"/>
        </w:tabs>
        <w:ind w:left="1040" w:firstLine="0"/>
        <w:rPr>
          <w:rFonts w:ascii="AvantGarde Bk BT" w:hAnsi="AvantGarde Bk BT" w:cs="Arial"/>
          <w:sz w:val="24"/>
          <w:szCs w:val="24"/>
        </w:rPr>
      </w:pPr>
    </w:p>
    <w:p w:rsidR="00321B95" w:rsidRDefault="00A301EA"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Ahora</w:t>
      </w:r>
      <w:r w:rsidR="00321B95">
        <w:rPr>
          <w:rFonts w:ascii="AvantGarde Bk BT" w:hAnsi="AvantGarde Bk BT" w:cs="Arial"/>
          <w:sz w:val="24"/>
          <w:szCs w:val="24"/>
        </w:rPr>
        <w:t>, de los documentos que el ente obligado acompañó a su escrito, correspondientes a las gestiones realizadas para efecto de dar contestación extemporánea a la solicitud de información que nos ocupa, se advierte que la autoridad a través del oficio CDSM-0284-2018, de fecha 15 quince de abril del 2018, signado por el Encargado de la Coordinación de Desarrollo Social otorgó la siguiente respuesta:</w:t>
      </w:r>
    </w:p>
    <w:p w:rsidR="00321B95" w:rsidRDefault="00321B95" w:rsidP="00021B2F">
      <w:pPr>
        <w:pStyle w:val="corte4fondo"/>
        <w:tabs>
          <w:tab w:val="left" w:pos="567"/>
        </w:tabs>
        <w:rPr>
          <w:rFonts w:ascii="AvantGarde Bk BT" w:hAnsi="AvantGarde Bk BT" w:cs="Arial"/>
          <w:sz w:val="24"/>
          <w:szCs w:val="24"/>
        </w:rPr>
      </w:pPr>
    </w:p>
    <w:p w:rsidR="00321B95" w:rsidRDefault="00321B95" w:rsidP="00D14D4D">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D14D4D">
        <w:rPr>
          <w:rFonts w:ascii="AvantGarde Bk BT" w:hAnsi="AvantGarde Bk BT" w:cs="Arial"/>
          <w:i/>
          <w:sz w:val="22"/>
          <w:szCs w:val="22"/>
        </w:rPr>
        <w:t>LA OBRA DENOMINADA COMO “CONSTRUCCION DE TECHADO EN AREA DE IMPARTICION DE EDUCACION FISICA EN EL JARDIN DE NIÑOS HEROES” EN EL SECTOR CARRILLO DE LA COMUNIDAD DE CORTE PRIMERO SE REALIZO MEDIANTE UN CONTRATO DE ADJUDICACION DIRECTA, TENIENDO UN COSTO DE $285,865.5.</w:t>
      </w:r>
      <w:r w:rsidR="00D14D4D" w:rsidRPr="00D14D4D">
        <w:rPr>
          <w:rFonts w:ascii="AvantGarde Bk BT" w:hAnsi="AvantGarde Bk BT" w:cs="Arial"/>
          <w:i/>
          <w:sz w:val="22"/>
          <w:szCs w:val="22"/>
        </w:rPr>
        <w:t xml:space="preserve"> (I.V.A. INCLUIDO) Y NO SE TUVO APORTACION DE BENEFICIARIOS, EL RECURSO SALIO AL 100% DEL FONDO PARA LA INFRAESTRUCTURA MUNICIPAL SOCIAL 2017</w:t>
      </w:r>
      <w:r w:rsidR="00D14D4D">
        <w:rPr>
          <w:rFonts w:ascii="AvantGarde Bk BT" w:hAnsi="AvantGarde Bk BT" w:cs="Arial"/>
          <w:sz w:val="24"/>
          <w:szCs w:val="24"/>
        </w:rPr>
        <w:t xml:space="preserve">.” </w:t>
      </w:r>
      <w:r w:rsidR="00D14D4D" w:rsidRPr="00D14D4D">
        <w:rPr>
          <w:rFonts w:ascii="AvantGarde Bk BT" w:hAnsi="AvantGarde Bk BT" w:cs="Arial"/>
          <w:b/>
          <w:sz w:val="24"/>
          <w:szCs w:val="24"/>
        </w:rPr>
        <w:t>SIC.</w:t>
      </w:r>
      <w:r w:rsidR="00D14D4D">
        <w:rPr>
          <w:rFonts w:ascii="AvantGarde Bk BT" w:hAnsi="AvantGarde Bk BT" w:cs="Arial"/>
          <w:sz w:val="24"/>
          <w:szCs w:val="24"/>
        </w:rPr>
        <w:t xml:space="preserve"> (Visible a foja 22 veintidós de autos).</w:t>
      </w:r>
    </w:p>
    <w:p w:rsidR="007912EF" w:rsidRDefault="007912EF" w:rsidP="00D14D4D">
      <w:pPr>
        <w:pStyle w:val="corte4fondo"/>
        <w:tabs>
          <w:tab w:val="left" w:pos="567"/>
        </w:tabs>
        <w:ind w:left="680"/>
        <w:rPr>
          <w:rFonts w:ascii="AvantGarde Bk BT" w:hAnsi="AvantGarde Bk BT" w:cs="Arial"/>
          <w:sz w:val="24"/>
          <w:szCs w:val="24"/>
        </w:rPr>
      </w:pPr>
    </w:p>
    <w:p w:rsidR="007912EF" w:rsidRDefault="003C545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Al </w:t>
      </w:r>
      <w:r w:rsidR="00CB4132">
        <w:rPr>
          <w:rFonts w:ascii="AvantGarde Bk BT" w:hAnsi="AvantGarde Bk BT" w:cs="Arial"/>
          <w:sz w:val="24"/>
          <w:szCs w:val="24"/>
        </w:rPr>
        <w:t>r</w:t>
      </w:r>
      <w:r>
        <w:rPr>
          <w:rFonts w:ascii="AvantGarde Bk BT" w:hAnsi="AvantGarde Bk BT" w:cs="Arial"/>
          <w:sz w:val="24"/>
          <w:szCs w:val="24"/>
        </w:rPr>
        <w:t>especto, es importante destacar que la información que peticionó el recurrente encuadra en la obligación de transparencia común prevista en el artículo 84 fracción XXXIV, inciso b)</w:t>
      </w:r>
      <w:r w:rsidR="00A301EA">
        <w:rPr>
          <w:rFonts w:ascii="AvantGarde Bk BT" w:hAnsi="AvantGarde Bk BT" w:cs="Arial"/>
          <w:sz w:val="24"/>
          <w:szCs w:val="24"/>
        </w:rPr>
        <w:t xml:space="preserve"> que textualmente dice</w:t>
      </w:r>
      <w:r>
        <w:rPr>
          <w:rFonts w:ascii="AvantGarde Bk BT" w:hAnsi="AvantGarde Bk BT" w:cs="Arial"/>
          <w:sz w:val="24"/>
          <w:szCs w:val="24"/>
        </w:rPr>
        <w:t>:</w:t>
      </w:r>
    </w:p>
    <w:p w:rsidR="003C5451" w:rsidRDefault="003C5451" w:rsidP="00021B2F">
      <w:pPr>
        <w:pStyle w:val="corte4fondo"/>
        <w:tabs>
          <w:tab w:val="left" w:pos="567"/>
        </w:tabs>
        <w:rPr>
          <w:rFonts w:ascii="AvantGarde Bk BT" w:hAnsi="AvantGarde Bk BT" w:cs="Arial"/>
          <w:sz w:val="24"/>
          <w:szCs w:val="24"/>
        </w:rPr>
      </w:pPr>
    </w:p>
    <w:p w:rsidR="003C5451" w:rsidRPr="00CB4132" w:rsidRDefault="00CB4132" w:rsidP="00CB4132">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3C5451" w:rsidRPr="00CB4132">
        <w:rPr>
          <w:rFonts w:ascii="AvantGarde Bk BT" w:hAnsi="AvantGarde Bk BT" w:cs="Arial"/>
          <w:b/>
          <w:i/>
          <w:sz w:val="22"/>
          <w:szCs w:val="22"/>
        </w:rPr>
        <w:t>ARTÍCULO 84.</w:t>
      </w:r>
      <w:r w:rsidR="003C5451" w:rsidRPr="00CB4132">
        <w:rPr>
          <w:rFonts w:ascii="AvantGarde Bk BT" w:hAnsi="AvantGarde Bk BT" w:cs="Arial"/>
          <w:i/>
          <w:sz w:val="22"/>
          <w:szCs w:val="22"/>
        </w:rPr>
        <w:t xml:space="preserve"> Los sujetos obligados pondrán a disposición del público y mantendrán actualizada, en los respectivos medios electrónicos, de acuerdo con sus facultades, </w:t>
      </w:r>
      <w:r w:rsidR="003C5451" w:rsidRPr="00CB4132">
        <w:rPr>
          <w:rFonts w:ascii="AvantGarde Bk BT" w:hAnsi="AvantGarde Bk BT" w:cs="Arial"/>
          <w:i/>
          <w:sz w:val="22"/>
          <w:szCs w:val="22"/>
        </w:rPr>
        <w:lastRenderedPageBreak/>
        <w:t>atribuciones, funciones u objeto social, según corresponda, la información, por lo menos, de los temas, documentos y políticas que a continuación se señalan:</w:t>
      </w:r>
    </w:p>
    <w:p w:rsidR="007912EF" w:rsidRPr="00CB4132" w:rsidRDefault="00403B59"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b/>
          <w:i/>
          <w:sz w:val="22"/>
          <w:szCs w:val="22"/>
        </w:rPr>
        <w:t>XXXIV.</w:t>
      </w:r>
      <w:r w:rsidRPr="00CB4132">
        <w:rPr>
          <w:rFonts w:ascii="AvantGarde Bk BT" w:hAnsi="AvantGarde Bk BT" w:cs="Arial"/>
          <w:i/>
          <w:sz w:val="22"/>
          <w:szCs w:val="22"/>
        </w:rPr>
        <w:t xml:space="preserve"> 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b) De las adjudicaciones directas:</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1. La propuesta enviada por el participante.</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2. Los motivos y fundamentos legales aplicados para llevarla a cabo.</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3. La autorización del ejercicio de la opción.</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4. En su caso, las cotizaciones consideradas, especificando los nombres de los proveedores y los montos.</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5. El nombre de la persona física o moral adjudicada.</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6. La unidad administrativa solicitante y la responsable de su ejecución.</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7. El número, fecha, el monto del contrato y el plazo de entrega o de ejecución de los servicios u obra.</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8. Los mecanismos de vigilancia y supervisión, incluyendo, en su caso, los estudios de impacto urbano y ambiental, según corresponda.</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9. Los informes de avance sobre las obras o servicios contratados.</w:t>
      </w:r>
    </w:p>
    <w:p w:rsidR="00CB4132" w:rsidRPr="00CB4132" w:rsidRDefault="00CB4132" w:rsidP="00CB4132">
      <w:pPr>
        <w:pStyle w:val="corte4fondo"/>
        <w:tabs>
          <w:tab w:val="left" w:pos="567"/>
        </w:tabs>
        <w:ind w:left="680" w:firstLine="0"/>
        <w:rPr>
          <w:rFonts w:ascii="AvantGarde Bk BT" w:hAnsi="AvantGarde Bk BT" w:cs="Arial"/>
          <w:i/>
          <w:sz w:val="22"/>
          <w:szCs w:val="22"/>
        </w:rPr>
      </w:pPr>
      <w:r w:rsidRPr="00CB4132">
        <w:rPr>
          <w:rFonts w:ascii="AvantGarde Bk BT" w:hAnsi="AvantGarde Bk BT" w:cs="Arial"/>
          <w:i/>
          <w:sz w:val="22"/>
          <w:szCs w:val="22"/>
        </w:rPr>
        <w:t>10. El convenio de terminación.</w:t>
      </w:r>
    </w:p>
    <w:p w:rsidR="00CB4132" w:rsidRDefault="00CB4132" w:rsidP="00CB4132">
      <w:pPr>
        <w:pStyle w:val="corte4fondo"/>
        <w:tabs>
          <w:tab w:val="left" w:pos="567"/>
        </w:tabs>
        <w:ind w:left="680" w:firstLine="0"/>
        <w:rPr>
          <w:rFonts w:ascii="AvantGarde Bk BT" w:hAnsi="AvantGarde Bk BT" w:cs="Arial"/>
          <w:sz w:val="24"/>
          <w:szCs w:val="24"/>
        </w:rPr>
      </w:pPr>
      <w:r w:rsidRPr="00CB4132">
        <w:rPr>
          <w:rFonts w:ascii="AvantGarde Bk BT" w:hAnsi="AvantGarde Bk BT" w:cs="Arial"/>
          <w:i/>
          <w:sz w:val="22"/>
          <w:szCs w:val="22"/>
        </w:rPr>
        <w:t>11.  El finiquito;</w:t>
      </w:r>
      <w:r>
        <w:rPr>
          <w:rFonts w:ascii="AvantGarde Bk BT" w:hAnsi="AvantGarde Bk BT" w:cs="Arial"/>
          <w:sz w:val="24"/>
          <w:szCs w:val="24"/>
        </w:rPr>
        <w:t>”</w:t>
      </w:r>
    </w:p>
    <w:p w:rsidR="007912EF" w:rsidRDefault="007912EF" w:rsidP="00021B2F">
      <w:pPr>
        <w:pStyle w:val="corte4fondo"/>
        <w:tabs>
          <w:tab w:val="left" w:pos="567"/>
        </w:tabs>
        <w:rPr>
          <w:rFonts w:ascii="AvantGarde Bk BT" w:hAnsi="AvantGarde Bk BT" w:cs="Arial"/>
          <w:sz w:val="24"/>
          <w:szCs w:val="24"/>
        </w:rPr>
      </w:pPr>
    </w:p>
    <w:p w:rsidR="007912EF" w:rsidRDefault="00A301EA"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Bien, de lo establecido en el artículo en cita, se desprende que l</w:t>
      </w:r>
      <w:r w:rsidRPr="00A301EA">
        <w:rPr>
          <w:rFonts w:ascii="AvantGarde Bk BT" w:hAnsi="AvantGarde Bk BT" w:cs="Arial"/>
          <w:sz w:val="24"/>
          <w:szCs w:val="24"/>
        </w:rPr>
        <w:t xml:space="preserve">os sujetos obligados </w:t>
      </w:r>
      <w:r w:rsidR="00C95CBE">
        <w:rPr>
          <w:rFonts w:ascii="AvantGarde Bk BT" w:hAnsi="AvantGarde Bk BT" w:cs="Arial"/>
          <w:sz w:val="24"/>
          <w:szCs w:val="24"/>
        </w:rPr>
        <w:t>deben poner</w:t>
      </w:r>
      <w:r w:rsidRPr="00A301EA">
        <w:rPr>
          <w:rFonts w:ascii="AvantGarde Bk BT" w:hAnsi="AvantGarde Bk BT" w:cs="Arial"/>
          <w:sz w:val="24"/>
          <w:szCs w:val="24"/>
        </w:rPr>
        <w:t xml:space="preserve"> a disposición del público y </w:t>
      </w:r>
      <w:r w:rsidR="00C95CBE">
        <w:rPr>
          <w:rFonts w:ascii="AvantGarde Bk BT" w:hAnsi="AvantGarde Bk BT" w:cs="Arial"/>
          <w:sz w:val="24"/>
          <w:szCs w:val="24"/>
        </w:rPr>
        <w:t>mantener</w:t>
      </w:r>
      <w:r w:rsidRPr="00A301EA">
        <w:rPr>
          <w:rFonts w:ascii="AvantGarde Bk BT" w:hAnsi="AvantGarde Bk BT" w:cs="Arial"/>
          <w:sz w:val="24"/>
          <w:szCs w:val="24"/>
        </w:rPr>
        <w:t xml:space="preserve"> actualizada en los respectivos medios electrónico</w:t>
      </w:r>
      <w:r w:rsidR="00C95CBE">
        <w:rPr>
          <w:rFonts w:ascii="AvantGarde Bk BT" w:hAnsi="AvantGarde Bk BT" w:cs="Arial"/>
          <w:sz w:val="24"/>
          <w:szCs w:val="24"/>
        </w:rPr>
        <w:t>s, l</w:t>
      </w:r>
      <w:r w:rsidR="00C95CBE" w:rsidRPr="00C95CBE">
        <w:rPr>
          <w:rFonts w:ascii="AvantGarde Bk BT" w:hAnsi="AvantGarde Bk BT" w:cs="Arial"/>
          <w:sz w:val="24"/>
          <w:szCs w:val="24"/>
        </w:rPr>
        <w:t>a información sobre los resultados sobre procedimientos de adjudicación directa</w:t>
      </w:r>
      <w:r w:rsidR="00C95CBE">
        <w:rPr>
          <w:rFonts w:ascii="AvantGarde Bk BT" w:hAnsi="AvantGarde Bk BT" w:cs="Arial"/>
          <w:sz w:val="24"/>
          <w:szCs w:val="24"/>
        </w:rPr>
        <w:t xml:space="preserve">, </w:t>
      </w:r>
      <w:r w:rsidR="00C95CBE" w:rsidRPr="00C95CBE">
        <w:rPr>
          <w:rFonts w:ascii="AvantGarde Bk BT" w:hAnsi="AvantGarde Bk BT" w:cs="Arial"/>
          <w:sz w:val="24"/>
          <w:szCs w:val="24"/>
        </w:rPr>
        <w:t>incluyendo la versión pública del expediente respectivo y de los contratos celebrados</w:t>
      </w:r>
      <w:r w:rsidR="00C95CBE">
        <w:rPr>
          <w:rFonts w:ascii="AvantGarde Bk BT" w:hAnsi="AvantGarde Bk BT" w:cs="Arial"/>
          <w:sz w:val="24"/>
          <w:szCs w:val="24"/>
        </w:rPr>
        <w:t>, que deberá contener, cua</w:t>
      </w:r>
      <w:r w:rsidR="00671FA4">
        <w:rPr>
          <w:rFonts w:ascii="AvantGarde Bk BT" w:hAnsi="AvantGarde Bk BT" w:cs="Arial"/>
          <w:sz w:val="24"/>
          <w:szCs w:val="24"/>
        </w:rPr>
        <w:t>n</w:t>
      </w:r>
      <w:r w:rsidR="00C95CBE">
        <w:rPr>
          <w:rFonts w:ascii="AvantGarde Bk BT" w:hAnsi="AvantGarde Bk BT" w:cs="Arial"/>
          <w:sz w:val="24"/>
          <w:szCs w:val="24"/>
        </w:rPr>
        <w:t xml:space="preserve">do menos y entre otros, </w:t>
      </w:r>
      <w:r w:rsidR="00C95CBE" w:rsidRPr="00C95CBE">
        <w:rPr>
          <w:rFonts w:ascii="AvantGarde Bk BT" w:hAnsi="AvantGarde Bk BT" w:cs="Arial"/>
          <w:sz w:val="24"/>
          <w:szCs w:val="24"/>
        </w:rPr>
        <w:t>el monto del contrato</w:t>
      </w:r>
      <w:r w:rsidR="00C95CBE">
        <w:rPr>
          <w:rFonts w:ascii="AvantGarde Bk BT" w:hAnsi="AvantGarde Bk BT" w:cs="Arial"/>
          <w:sz w:val="24"/>
          <w:szCs w:val="24"/>
        </w:rPr>
        <w:t>.</w:t>
      </w:r>
    </w:p>
    <w:p w:rsidR="00671FA4" w:rsidRDefault="00671FA4" w:rsidP="00021B2F">
      <w:pPr>
        <w:pStyle w:val="corte4fondo"/>
        <w:tabs>
          <w:tab w:val="left" w:pos="567"/>
        </w:tabs>
        <w:rPr>
          <w:rFonts w:ascii="AvantGarde Bk BT" w:hAnsi="AvantGarde Bk BT" w:cs="Arial"/>
          <w:sz w:val="24"/>
          <w:szCs w:val="24"/>
        </w:rPr>
      </w:pPr>
    </w:p>
    <w:p w:rsidR="00671FA4" w:rsidRPr="00F44BED" w:rsidRDefault="00671FA4"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Por tanto, en el presente caso se tiene que para efecto de otorgar una respuesta completa a la solicitud,</w:t>
      </w:r>
      <w:r w:rsidR="00F44BED">
        <w:rPr>
          <w:rFonts w:ascii="AvantGarde Bk BT" w:hAnsi="AvantGarde Bk BT" w:cs="Arial"/>
          <w:sz w:val="24"/>
          <w:szCs w:val="24"/>
        </w:rPr>
        <w:t xml:space="preserve"> y con apego al principio de máxima publicidad,</w:t>
      </w:r>
      <w:r>
        <w:rPr>
          <w:rFonts w:ascii="AvantGarde Bk BT" w:hAnsi="AvantGarde Bk BT" w:cs="Arial"/>
          <w:sz w:val="24"/>
          <w:szCs w:val="24"/>
        </w:rPr>
        <w:t xml:space="preserve"> la autoridad debió haber remitido al particular al enlace electrónico en el que pudiera </w:t>
      </w:r>
      <w:r>
        <w:rPr>
          <w:rFonts w:ascii="AvantGarde Bk BT" w:hAnsi="AvantGarde Bk BT" w:cs="Arial"/>
          <w:sz w:val="24"/>
          <w:szCs w:val="24"/>
        </w:rPr>
        <w:lastRenderedPageBreak/>
        <w:t xml:space="preserve">consultar directamente la información que </w:t>
      </w:r>
      <w:r w:rsidR="00F44BED">
        <w:rPr>
          <w:rFonts w:ascii="AvantGarde Bk BT" w:hAnsi="AvantGarde Bk BT" w:cs="Arial"/>
          <w:sz w:val="24"/>
          <w:szCs w:val="24"/>
        </w:rPr>
        <w:t>peticionó</w:t>
      </w:r>
      <w:r>
        <w:rPr>
          <w:rFonts w:ascii="AvantGarde Bk BT" w:hAnsi="AvantGarde Bk BT" w:cs="Arial"/>
          <w:sz w:val="24"/>
          <w:szCs w:val="24"/>
        </w:rPr>
        <w:t xml:space="preserve">, esto es el contrato de </w:t>
      </w:r>
      <w:r w:rsidR="00F44BED">
        <w:rPr>
          <w:rFonts w:ascii="AvantGarde Bk BT" w:hAnsi="AvantGarde Bk BT" w:cs="Arial"/>
          <w:sz w:val="24"/>
          <w:szCs w:val="24"/>
        </w:rPr>
        <w:t xml:space="preserve">la obra, del que se desprende también el monto utilizado, aunado a que de conformidad con el criterio </w:t>
      </w:r>
      <w:r w:rsidR="00F44BED" w:rsidRPr="00F44BED">
        <w:rPr>
          <w:rFonts w:ascii="AvantGarde Bk BT" w:hAnsi="AvantGarde Bk BT" w:cs="Arial"/>
          <w:sz w:val="24"/>
          <w:szCs w:val="24"/>
        </w:rPr>
        <w:t>03/17</w:t>
      </w:r>
      <w:r w:rsidR="00F44BED">
        <w:rPr>
          <w:rFonts w:ascii="AvantGarde Bk BT" w:hAnsi="AvantGarde Bk BT" w:cs="Arial"/>
          <w:sz w:val="24"/>
          <w:szCs w:val="24"/>
        </w:rPr>
        <w:t xml:space="preserve"> del INAI, </w:t>
      </w:r>
      <w:r w:rsidR="00F44BED" w:rsidRPr="00F44BED">
        <w:rPr>
          <w:rFonts w:ascii="AvantGarde Bk BT" w:hAnsi="AvantGarde Bk BT" w:cs="Arial"/>
          <w:sz w:val="24"/>
          <w:szCs w:val="24"/>
        </w:rPr>
        <w:t xml:space="preserve">los sujetos obligados deben garantizar el derecho de acceso a la información del particular, proporcionando la información con la que cuentan en el formato en que la misma obre en sus archivos; </w:t>
      </w:r>
      <w:r w:rsidR="00F44BED" w:rsidRPr="00F44BED">
        <w:rPr>
          <w:rFonts w:ascii="AvantGarde Bk BT" w:hAnsi="AvantGarde Bk BT" w:cs="Arial"/>
          <w:sz w:val="24"/>
          <w:szCs w:val="24"/>
          <w:u w:val="single"/>
        </w:rPr>
        <w:t>sin necesidad de elaborar documentos ad hoc para atender las solicitudes de información</w:t>
      </w:r>
      <w:r w:rsidR="00F44BED">
        <w:rPr>
          <w:rFonts w:ascii="AvantGarde Bk BT" w:hAnsi="AvantGarde Bk BT" w:cs="Arial"/>
          <w:sz w:val="24"/>
          <w:szCs w:val="24"/>
        </w:rPr>
        <w:t>, que fue lo que en este caso realizó la autoridad:</w:t>
      </w:r>
    </w:p>
    <w:p w:rsidR="00EB594B" w:rsidRDefault="00EB594B" w:rsidP="00F44BED">
      <w:pPr>
        <w:pStyle w:val="corte4fondo"/>
        <w:tabs>
          <w:tab w:val="left" w:pos="567"/>
        </w:tabs>
        <w:ind w:firstLine="0"/>
        <w:rPr>
          <w:rFonts w:ascii="AvantGarde Bk BT" w:hAnsi="AvantGarde Bk BT" w:cs="Arial"/>
          <w:sz w:val="24"/>
          <w:szCs w:val="24"/>
        </w:rPr>
      </w:pPr>
    </w:p>
    <w:p w:rsidR="002E1769" w:rsidRPr="00F44BED" w:rsidRDefault="00F44BED" w:rsidP="00EB3AE2">
      <w:pPr>
        <w:pStyle w:val="corte4fondo"/>
        <w:tabs>
          <w:tab w:val="left" w:pos="567"/>
        </w:tabs>
        <w:ind w:left="680" w:firstLine="0"/>
        <w:rPr>
          <w:rFonts w:ascii="AvantGarde Bk BT" w:hAnsi="AvantGarde Bk BT" w:cs="Arial"/>
          <w:sz w:val="24"/>
          <w:szCs w:val="24"/>
          <w:lang w:val="es-ES"/>
        </w:rPr>
      </w:pPr>
      <w:r w:rsidRPr="00F44BED">
        <w:rPr>
          <w:rFonts w:ascii="AvantGarde Bk BT" w:hAnsi="AvantGarde Bk BT" w:cs="Arial"/>
          <w:sz w:val="24"/>
          <w:szCs w:val="24"/>
          <w:lang w:val="es-ES"/>
        </w:rPr>
        <w:t>“</w:t>
      </w:r>
      <w:r w:rsidRPr="00F44BED">
        <w:rPr>
          <w:rFonts w:ascii="AvantGarde Bk BT" w:hAnsi="AvantGarde Bk BT" w:cs="Arial"/>
          <w:b/>
          <w:i/>
          <w:sz w:val="22"/>
          <w:szCs w:val="22"/>
          <w:lang w:val="es-ES"/>
        </w:rPr>
        <w:t>No existe obligación de elaborar documentos ad hoc para atender las solicitudes de acceso a la información.</w:t>
      </w:r>
      <w:r w:rsidRPr="00F44BED">
        <w:rPr>
          <w:rFonts w:ascii="AvantGarde Bk BT" w:hAnsi="AvantGarde Bk BT" w:cs="Arial"/>
          <w:i/>
          <w:sz w:val="22"/>
          <w:szCs w:val="22"/>
          <w:lang w:val="es-ES"/>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F44BED">
        <w:rPr>
          <w:rFonts w:ascii="AvantGarde Bk BT" w:hAnsi="AvantGarde Bk BT" w:cs="Arial"/>
          <w:sz w:val="24"/>
          <w:szCs w:val="24"/>
          <w:lang w:val="es-ES"/>
        </w:rPr>
        <w:t>”</w:t>
      </w:r>
    </w:p>
    <w:p w:rsidR="00964FFF" w:rsidRDefault="005B778F" w:rsidP="005F1FBA">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F44BED">
        <w:rPr>
          <w:rFonts w:ascii="AvantGarde Bk BT" w:hAnsi="AvantGarde Bk BT" w:cs="Arial"/>
        </w:rPr>
        <w:t>además de que pretendió otorgar una respuesta extemp</w:t>
      </w:r>
      <w:r w:rsidR="00F44BED" w:rsidRPr="00BE7EF5">
        <w:rPr>
          <w:rFonts w:ascii="AvantGarde Bk BT" w:hAnsi="AvantGarde Bk BT" w:cs="Arial"/>
        </w:rPr>
        <w:t>o</w:t>
      </w:r>
      <w:r w:rsidR="00F44BED">
        <w:rPr>
          <w:rFonts w:ascii="AvantGarde Bk BT" w:hAnsi="AvantGarde Bk BT" w:cs="Arial"/>
        </w:rPr>
        <w:t>ránea</w:t>
      </w:r>
      <w:r w:rsidR="00B03631" w:rsidRPr="00BE7EF5">
        <w:rPr>
          <w:rFonts w:ascii="AvantGarde Bk BT" w:hAnsi="AvantGarde Bk BT" w:cs="Arial"/>
        </w:rPr>
        <w:t xml:space="preserve"> </w:t>
      </w:r>
      <w:r w:rsidR="00F44BED">
        <w:rPr>
          <w:rFonts w:ascii="AvantGarde Bk BT" w:hAnsi="AvantGarde Bk BT" w:cs="Arial"/>
        </w:rPr>
        <w:t>que no satisfizo a la solicitud de información,</w:t>
      </w:r>
      <w:r w:rsidR="00EB3AE2">
        <w:rPr>
          <w:rFonts w:ascii="AvantGarde Bk BT" w:hAnsi="AvantGarde Bk BT" w:cs="Arial"/>
        </w:rPr>
        <w:t xml:space="preserve"> máxime que </w:t>
      </w:r>
      <w:proofErr w:type="spellStart"/>
      <w:r w:rsidR="00EB3AE2">
        <w:rPr>
          <w:rFonts w:ascii="AvantGarde Bk BT" w:hAnsi="AvantGarde Bk BT" w:cs="Arial"/>
        </w:rPr>
        <w:t>de</w:t>
      </w:r>
      <w:proofErr w:type="spellEnd"/>
      <w:r w:rsidR="00EB3AE2">
        <w:rPr>
          <w:rFonts w:ascii="AvantGarde Bk BT" w:hAnsi="AvantGarde Bk BT" w:cs="Arial"/>
        </w:rPr>
        <w:t xml:space="preserve"> la impresión de pantalla que acompañó a su informe con la intención de acreditar haber notificado dicha respuesta al particular no se puede tener la certeza de que sí haya sido enviada al correo electrónico que el peticionario designó para recibir notificaciones,</w:t>
      </w:r>
      <w:r w:rsidR="00F44BED">
        <w:rPr>
          <w:rFonts w:ascii="AvantGarde Bk BT" w:hAnsi="AvantGarde Bk BT" w:cs="Arial"/>
        </w:rPr>
        <w:t xml:space="preserve"> lo </w:t>
      </w:r>
      <w:r w:rsidR="00B03631" w:rsidRPr="00BE7EF5">
        <w:rPr>
          <w:rFonts w:ascii="AvantGarde Bk BT" w:hAnsi="AvantGarde Bk BT" w:cs="Arial"/>
        </w:rPr>
        <w:t xml:space="preserve">procedente es que este órgano colegiado </w:t>
      </w:r>
      <w:r w:rsidR="00B03631" w:rsidRPr="00BE7EF5">
        <w:rPr>
          <w:rFonts w:ascii="AvantGarde Bk BT" w:hAnsi="AvantGarde Bk BT" w:cs="Arial"/>
          <w:b/>
        </w:rPr>
        <w:t>aplique el principio de afirmativa ficta</w:t>
      </w:r>
      <w:r w:rsidR="00F44BED">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 xml:space="preserve">que de acuerdo a lo establecido en el último párrafo del artículo 167 de la Ley de la materia, la respuesta recaída a su solicitud de información derivada de esta </w:t>
      </w:r>
      <w:r>
        <w:rPr>
          <w:rFonts w:ascii="AvantGarde Bk BT" w:hAnsi="AvantGarde Bk BT" w:cs="Arial"/>
          <w:sz w:val="24"/>
          <w:szCs w:val="24"/>
        </w:rPr>
        <w:lastRenderedPageBreak/>
        <w:t>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3C15D8" w:rsidRDefault="003C15D8" w:rsidP="00697F87">
      <w:pPr>
        <w:pStyle w:val="corte4fondo"/>
        <w:tabs>
          <w:tab w:val="left" w:pos="567"/>
        </w:tabs>
        <w:ind w:left="680" w:firstLine="0"/>
        <w:rPr>
          <w:rFonts w:ascii="AvantGarde Bk BT" w:hAnsi="AvantGarde Bk BT" w:cs="Arial"/>
          <w:sz w:val="24"/>
          <w:szCs w:val="24"/>
        </w:rPr>
      </w:pPr>
    </w:p>
    <w:p w:rsidR="00084B75" w:rsidRPr="00BB2228" w:rsidRDefault="00084B75" w:rsidP="00084B7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Pr="00BB2228">
        <w:rPr>
          <w:rFonts w:ascii="AvantGarde Bk BT" w:hAnsi="AvantGarde Bk BT" w:cs="Arial"/>
          <w:b/>
          <w:sz w:val="24"/>
          <w:szCs w:val="24"/>
        </w:rPr>
        <w:t>,</w:t>
      </w:r>
      <w:r w:rsidRPr="00F20558">
        <w:rPr>
          <w:rFonts w:ascii="AvantGarde Bk BT" w:hAnsi="AvantGarde Bk BT" w:cs="Arial"/>
          <w:sz w:val="24"/>
          <w:szCs w:val="24"/>
        </w:rPr>
        <w:t xml:space="preserve"> </w:t>
      </w:r>
      <w:r w:rsidRPr="00BB2228">
        <w:rPr>
          <w:rFonts w:ascii="AvantGarde Bk BT" w:hAnsi="AvantGarde Bk BT" w:cs="Arial"/>
          <w:b/>
          <w:sz w:val="24"/>
          <w:szCs w:val="24"/>
        </w:rPr>
        <w:t>se hace la recomendación al sujeto obligado para que actúe con diligencia en la sustanciación de la solicitudes de información</w:t>
      </w:r>
      <w:r w:rsidRPr="00F20558">
        <w:rPr>
          <w:rFonts w:ascii="AvantGarde Bk BT" w:hAnsi="AvantGarde Bk BT" w:cs="Arial"/>
          <w:sz w:val="24"/>
          <w:szCs w:val="24"/>
        </w:rPr>
        <w:t xml:space="preserve"> </w:t>
      </w:r>
      <w:r w:rsidRPr="00BB2228">
        <w:rPr>
          <w:rFonts w:ascii="AvantGarde Bk BT" w:hAnsi="AvantGarde Bk BT" w:cs="Arial"/>
          <w:b/>
          <w:sz w:val="24"/>
          <w:szCs w:val="24"/>
        </w:rPr>
        <w:t xml:space="preserve">y otorgue contestación a las mismas en estricto apego al plazo máximo de 10 diez días que prevé el artículo 154 de la Ley de Transparencia para tal efecto, ya que de ser reincidente en la conducta omisa de realizar lo anterior, podrá imponerse en su contra la media de apremio que corresponda </w:t>
      </w:r>
      <w:r w:rsidRPr="00BB2228">
        <w:rPr>
          <w:rFonts w:ascii="AvantGarde Bk BT" w:hAnsi="AvantGarde Bk BT" w:cs="Arial"/>
          <w:b/>
          <w:color w:val="000000" w:themeColor="text1"/>
          <w:sz w:val="24"/>
          <w:szCs w:val="24"/>
        </w:rPr>
        <w:t xml:space="preserve">de conformidad con lo establecido en </w:t>
      </w:r>
      <w:r w:rsidRPr="00BB2228">
        <w:rPr>
          <w:rFonts w:ascii="AvantGarde Bk BT" w:hAnsi="AvantGarde Bk BT" w:cs="Arial"/>
          <w:b/>
          <w:color w:val="000000" w:themeColor="text1"/>
          <w:sz w:val="24"/>
          <w:szCs w:val="24"/>
        </w:rPr>
        <w:lastRenderedPageBreak/>
        <w:t xml:space="preserve">el artículo 190 de la Ley, en virtud de que este órgano colegiado debe garantizar el debido cumplimiento al derecho humano de acceso a la información pública.  </w:t>
      </w:r>
    </w:p>
    <w:p w:rsidR="00697F87" w:rsidRPr="00697F87" w:rsidRDefault="00697F87" w:rsidP="00697F87">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F85713">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w:t>
      </w:r>
      <w:r w:rsidR="00D1308E">
        <w:rPr>
          <w:rFonts w:ascii="AvantGarde Bk BT" w:hAnsi="AvantGarde Bk BT" w:cs="Arial"/>
          <w:sz w:val="24"/>
          <w:szCs w:val="24"/>
        </w:rPr>
        <w:t>Proporcione al particular la ruta electrónica</w:t>
      </w:r>
      <w:r w:rsidR="00AD3634">
        <w:rPr>
          <w:rFonts w:ascii="AvantGarde Bk BT" w:hAnsi="AvantGarde Bk BT" w:cs="Arial"/>
          <w:sz w:val="24"/>
          <w:szCs w:val="24"/>
        </w:rPr>
        <w:t xml:space="preserve"> </w:t>
      </w:r>
      <w:r w:rsidR="00D1308E">
        <w:rPr>
          <w:rFonts w:ascii="AvantGarde Bk BT" w:hAnsi="AvantGarde Bk BT" w:cs="Arial"/>
          <w:sz w:val="24"/>
          <w:szCs w:val="24"/>
        </w:rPr>
        <w:t>en la que pueda consultar la</w:t>
      </w:r>
      <w:r w:rsidR="00CA7F87">
        <w:rPr>
          <w:rFonts w:ascii="AvantGarde Bk BT" w:hAnsi="AvantGarde Bk BT" w:cs="Arial"/>
          <w:sz w:val="24"/>
          <w:szCs w:val="24"/>
        </w:rPr>
        <w:t xml:space="preserve"> información requerida en su solicitud de información </w:t>
      </w:r>
      <w:r w:rsidR="00AD3634">
        <w:rPr>
          <w:rFonts w:ascii="AvantGarde Bk BT" w:hAnsi="AvantGarde Bk BT" w:cs="Arial"/>
          <w:sz w:val="24"/>
          <w:szCs w:val="24"/>
        </w:rPr>
        <w:t>y las instrucciones precisas</w:t>
      </w:r>
      <w:r w:rsidR="00AD3634">
        <w:rPr>
          <w:rFonts w:ascii="AvantGarde Bk BT" w:hAnsi="AvantGarde Bk BT" w:cs="Arial"/>
          <w:sz w:val="24"/>
          <w:szCs w:val="24"/>
        </w:rPr>
        <w:t xml:space="preserve"> para que pueda acceder a ésta </w:t>
      </w:r>
      <w:r w:rsidR="00CA7F87">
        <w:rPr>
          <w:rFonts w:ascii="AvantGarde Bk BT" w:hAnsi="AvantGarde Bk BT" w:cs="Arial"/>
          <w:sz w:val="24"/>
          <w:szCs w:val="24"/>
        </w:rPr>
        <w:t>y que es: “</w:t>
      </w:r>
      <w:r w:rsidR="002E1769" w:rsidRPr="00656DE6">
        <w:rPr>
          <w:rFonts w:ascii="AvantGarde Bk BT" w:hAnsi="AvantGarde Bk BT" w:cs="Arial"/>
          <w:i/>
          <w:sz w:val="22"/>
          <w:szCs w:val="22"/>
        </w:rPr>
        <w:t>Cu</w:t>
      </w:r>
      <w:r w:rsidR="002E1769">
        <w:rPr>
          <w:rFonts w:ascii="AvantGarde Bk BT" w:hAnsi="AvantGarde Bk BT" w:cs="Arial"/>
          <w:i/>
          <w:sz w:val="22"/>
          <w:szCs w:val="22"/>
        </w:rPr>
        <w:t>á</w:t>
      </w:r>
      <w:r w:rsidR="002E1769" w:rsidRPr="00656DE6">
        <w:rPr>
          <w:rFonts w:ascii="AvantGarde Bk BT" w:hAnsi="AvantGarde Bk BT" w:cs="Arial"/>
          <w:i/>
          <w:sz w:val="22"/>
          <w:szCs w:val="22"/>
        </w:rPr>
        <w:t>l</w:t>
      </w:r>
      <w:r w:rsidR="00D1308E" w:rsidRPr="00656DE6">
        <w:rPr>
          <w:rFonts w:ascii="AvantGarde Bk BT" w:hAnsi="AvantGarde Bk BT" w:cs="Arial"/>
          <w:i/>
          <w:sz w:val="22"/>
          <w:szCs w:val="22"/>
        </w:rPr>
        <w:t xml:space="preserve"> es el contrato de obra, cual fue el costo total y </w:t>
      </w:r>
      <w:r w:rsidR="002E1769" w:rsidRPr="00656DE6">
        <w:rPr>
          <w:rFonts w:ascii="AvantGarde Bk BT" w:hAnsi="AvantGarde Bk BT" w:cs="Arial"/>
          <w:i/>
          <w:sz w:val="22"/>
          <w:szCs w:val="22"/>
        </w:rPr>
        <w:t>cuál</w:t>
      </w:r>
      <w:r w:rsidR="00D1308E" w:rsidRPr="00656DE6">
        <w:rPr>
          <w:rFonts w:ascii="AvantGarde Bk BT" w:hAnsi="AvantGarde Bk BT" w:cs="Arial"/>
          <w:i/>
          <w:sz w:val="22"/>
          <w:szCs w:val="22"/>
        </w:rPr>
        <w:t xml:space="preserve"> es la cantidad de dinero que aportaron los padres de familia, de la construcción del techado del preescolar “Niños </w:t>
      </w:r>
      <w:r w:rsidR="002E1769" w:rsidRPr="00656DE6">
        <w:rPr>
          <w:rFonts w:ascii="AvantGarde Bk BT" w:hAnsi="AvantGarde Bk BT" w:cs="Arial"/>
          <w:i/>
          <w:sz w:val="22"/>
          <w:szCs w:val="22"/>
        </w:rPr>
        <w:t>Héroes</w:t>
      </w:r>
      <w:r w:rsidR="00D1308E" w:rsidRPr="00656DE6">
        <w:rPr>
          <w:rFonts w:ascii="AvantGarde Bk BT" w:hAnsi="AvantGarde Bk BT" w:cs="Arial"/>
          <w:i/>
          <w:sz w:val="22"/>
          <w:szCs w:val="22"/>
        </w:rPr>
        <w:t>” en el sector Carrillo de la comunidad Corte Primero del Municipio de Mexquitic de Carmona, S.L.P.</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lastRenderedPageBreak/>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F85713">
        <w:rPr>
          <w:rFonts w:ascii="AvantGarde Bk BT" w:hAnsi="AvantGarde Bk BT" w:cs="Arial"/>
          <w:sz w:val="24"/>
          <w:szCs w:val="24"/>
          <w:u w:val="single"/>
        </w:rPr>
        <w:t>05 cinco</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lastRenderedPageBreak/>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351305">
        <w:rPr>
          <w:rFonts w:ascii="AvantGarde Bk BT" w:hAnsi="AvantGarde Bk BT"/>
          <w:sz w:val="24"/>
          <w:szCs w:val="24"/>
        </w:rPr>
        <w:t>08 ocho de junio</w:t>
      </w:r>
      <w:bookmarkStart w:id="1" w:name="_GoBack"/>
      <w:bookmarkEnd w:id="1"/>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8D447A" w:rsidRPr="00E41B4A">
        <w:rPr>
          <w:rFonts w:ascii="AvantGarde Bk BT" w:hAnsi="AvantGarde Bk BT" w:cs="Arial"/>
          <w:b/>
          <w:lang w:val="es-MX"/>
        </w:rPr>
        <w:t xml:space="preserve"> 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5C5689">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5C5689" w:rsidRPr="005C5689">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5C5689" w:rsidP="0095168E">
      <w:pPr>
        <w:pStyle w:val="NormalWeb"/>
        <w:rPr>
          <w:rFonts w:ascii="AvantGarde Bk BT" w:hAnsi="AvantGarde Bk BT" w:cs="Arial"/>
          <w:b/>
          <w:lang w:val="es-MX"/>
        </w:rPr>
      </w:pPr>
      <w:r>
        <w:rPr>
          <w:rFonts w:ascii="AvantGarde Bk BT" w:hAnsi="AvantGarde Bk BT" w:cs="Arial"/>
          <w:b/>
          <w:lang w:val="es-MX"/>
        </w:rPr>
        <w:t xml:space="preserve">                     </w:t>
      </w:r>
      <w:r w:rsidR="0095168E" w:rsidRPr="00E41B4A">
        <w:rPr>
          <w:rFonts w:ascii="AvantGarde Bk BT" w:hAnsi="AvantGarde Bk BT" w:cs="Arial"/>
          <w:b/>
          <w:lang w:val="es-MX"/>
        </w:rPr>
        <w:t xml:space="preserve">COMISIONADA </w:t>
      </w:r>
      <w:r>
        <w:rPr>
          <w:rFonts w:ascii="AvantGarde Bk BT" w:hAnsi="AvantGarde Bk BT" w:cs="Arial"/>
          <w:b/>
          <w:lang w:val="es-MX"/>
        </w:rPr>
        <w:t xml:space="preserve">                                     </w:t>
      </w:r>
      <w:r w:rsidR="0095168E">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95168E" w:rsidP="0095168E">
      <w:pPr>
        <w:pStyle w:val="NormalWeb"/>
        <w:rPr>
          <w:rFonts w:ascii="AvantGarde Bk BT" w:hAnsi="AvantGarde Bk BT" w:cs="Arial"/>
          <w:b/>
          <w:lang w:val="es-MX"/>
        </w:rPr>
      </w:pPr>
      <w:r w:rsidRPr="00E41B4A">
        <w:rPr>
          <w:rFonts w:ascii="AvantGarde Bk BT" w:hAnsi="AvantGarde Bk BT" w:cs="Arial"/>
          <w:b/>
          <w:lang w:val="es-MX"/>
        </w:rPr>
        <w:t>LIC. CLAUDIA ELIZABETH ÁVALOS CEDILLO</w:t>
      </w:r>
      <w:r w:rsidR="00D07ABE"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56E4" w:rsidRDefault="00DC56E4" w:rsidP="003864ED">
      <w:pPr>
        <w:spacing w:after="0" w:line="240" w:lineRule="auto"/>
      </w:pPr>
      <w:r>
        <w:separator/>
      </w:r>
    </w:p>
  </w:endnote>
  <w:endnote w:type="continuationSeparator" w:id="0">
    <w:p w:rsidR="00DC56E4" w:rsidRDefault="00DC56E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56E4" w:rsidRDefault="00DC56E4" w:rsidP="003864ED">
      <w:pPr>
        <w:spacing w:after="0" w:line="240" w:lineRule="auto"/>
      </w:pPr>
      <w:r>
        <w:separator/>
      </w:r>
    </w:p>
  </w:footnote>
  <w:footnote w:type="continuationSeparator" w:id="0">
    <w:p w:rsidR="00DC56E4" w:rsidRDefault="00DC56E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3F05BA">
      <w:t>189</w:t>
    </w:r>
    <w:r>
      <w:t>/201</w:t>
    </w:r>
    <w:r w:rsidR="00842261">
      <w:t>8</w:t>
    </w:r>
    <w:r>
      <w:t>-</w:t>
    </w:r>
    <w:r w:rsidR="003F05BA">
      <w:t>3</w:t>
    </w:r>
    <w:r>
      <w:t xml:space="preserve"> PLATAFORMA</w:t>
    </w:r>
    <w:r w:rsidR="00270D88">
      <w:t xml:space="preserve"> RETURNO A PONENCIA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
  </w:num>
  <w:num w:numId="4">
    <w:abstractNumId w:val="34"/>
  </w:num>
  <w:num w:numId="5">
    <w:abstractNumId w:val="25"/>
  </w:num>
  <w:num w:numId="6">
    <w:abstractNumId w:val="28"/>
  </w:num>
  <w:num w:numId="7">
    <w:abstractNumId w:val="32"/>
  </w:num>
  <w:num w:numId="8">
    <w:abstractNumId w:val="35"/>
  </w:num>
  <w:num w:numId="9">
    <w:abstractNumId w:val="7"/>
  </w:num>
  <w:num w:numId="10">
    <w:abstractNumId w:val="15"/>
  </w:num>
  <w:num w:numId="11">
    <w:abstractNumId w:val="11"/>
  </w:num>
  <w:num w:numId="12">
    <w:abstractNumId w:val="20"/>
  </w:num>
  <w:num w:numId="13">
    <w:abstractNumId w:val="9"/>
  </w:num>
  <w:num w:numId="14">
    <w:abstractNumId w:val="19"/>
  </w:num>
  <w:num w:numId="15">
    <w:abstractNumId w:val="3"/>
  </w:num>
  <w:num w:numId="16">
    <w:abstractNumId w:val="18"/>
  </w:num>
  <w:num w:numId="17">
    <w:abstractNumId w:val="0"/>
  </w:num>
  <w:num w:numId="18">
    <w:abstractNumId w:val="10"/>
  </w:num>
  <w:num w:numId="19">
    <w:abstractNumId w:val="6"/>
  </w:num>
  <w:num w:numId="20">
    <w:abstractNumId w:val="29"/>
  </w:num>
  <w:num w:numId="21">
    <w:abstractNumId w:val="1"/>
  </w:num>
  <w:num w:numId="22">
    <w:abstractNumId w:val="12"/>
  </w:num>
  <w:num w:numId="23">
    <w:abstractNumId w:val="33"/>
  </w:num>
  <w:num w:numId="24">
    <w:abstractNumId w:val="24"/>
  </w:num>
  <w:num w:numId="25">
    <w:abstractNumId w:val="5"/>
  </w:num>
  <w:num w:numId="26">
    <w:abstractNumId w:val="27"/>
  </w:num>
  <w:num w:numId="27">
    <w:abstractNumId w:val="31"/>
  </w:num>
  <w:num w:numId="28">
    <w:abstractNumId w:val="26"/>
  </w:num>
  <w:num w:numId="29">
    <w:abstractNumId w:val="30"/>
  </w:num>
  <w:num w:numId="30">
    <w:abstractNumId w:val="17"/>
  </w:num>
  <w:num w:numId="31">
    <w:abstractNumId w:val="8"/>
  </w:num>
  <w:num w:numId="32">
    <w:abstractNumId w:val="14"/>
  </w:num>
  <w:num w:numId="33">
    <w:abstractNumId w:val="23"/>
  </w:num>
  <w:num w:numId="34">
    <w:abstractNumId w:val="22"/>
  </w:num>
  <w:num w:numId="35">
    <w:abstractNumId w:val="13"/>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21ACA"/>
    <w:rsid w:val="00021B2F"/>
    <w:rsid w:val="00021E7C"/>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404D"/>
    <w:rsid w:val="00084B75"/>
    <w:rsid w:val="00084D2D"/>
    <w:rsid w:val="0008686C"/>
    <w:rsid w:val="000868C7"/>
    <w:rsid w:val="00087AE8"/>
    <w:rsid w:val="00090DE2"/>
    <w:rsid w:val="00091003"/>
    <w:rsid w:val="0009122C"/>
    <w:rsid w:val="00093656"/>
    <w:rsid w:val="00095EF2"/>
    <w:rsid w:val="00096EB4"/>
    <w:rsid w:val="000A2AE6"/>
    <w:rsid w:val="000A561F"/>
    <w:rsid w:val="000B5817"/>
    <w:rsid w:val="000B5996"/>
    <w:rsid w:val="000B76E0"/>
    <w:rsid w:val="000C267C"/>
    <w:rsid w:val="000C3BA4"/>
    <w:rsid w:val="000C4E8F"/>
    <w:rsid w:val="000C5A0A"/>
    <w:rsid w:val="000C651F"/>
    <w:rsid w:val="000D0050"/>
    <w:rsid w:val="000D2AA4"/>
    <w:rsid w:val="000D2E07"/>
    <w:rsid w:val="000D3CDB"/>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2F21"/>
    <w:rsid w:val="00153402"/>
    <w:rsid w:val="00154820"/>
    <w:rsid w:val="00154C32"/>
    <w:rsid w:val="00155520"/>
    <w:rsid w:val="00155B8C"/>
    <w:rsid w:val="00155FC5"/>
    <w:rsid w:val="00160ABA"/>
    <w:rsid w:val="00160C23"/>
    <w:rsid w:val="00160D64"/>
    <w:rsid w:val="001616EC"/>
    <w:rsid w:val="00161D63"/>
    <w:rsid w:val="001668D0"/>
    <w:rsid w:val="001705B7"/>
    <w:rsid w:val="00170DED"/>
    <w:rsid w:val="00171EFF"/>
    <w:rsid w:val="001725DC"/>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6723"/>
    <w:rsid w:val="001B6CE0"/>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3A1"/>
    <w:rsid w:val="001D5AF1"/>
    <w:rsid w:val="001D5BF5"/>
    <w:rsid w:val="001D6206"/>
    <w:rsid w:val="001E06F9"/>
    <w:rsid w:val="001E0E77"/>
    <w:rsid w:val="001E1A1B"/>
    <w:rsid w:val="001E2013"/>
    <w:rsid w:val="001E30A0"/>
    <w:rsid w:val="001E3416"/>
    <w:rsid w:val="001E5012"/>
    <w:rsid w:val="001F117B"/>
    <w:rsid w:val="001F51E3"/>
    <w:rsid w:val="001F5274"/>
    <w:rsid w:val="001F6691"/>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56FDE"/>
    <w:rsid w:val="002617A4"/>
    <w:rsid w:val="002623DE"/>
    <w:rsid w:val="002628CC"/>
    <w:rsid w:val="0026483E"/>
    <w:rsid w:val="002671A2"/>
    <w:rsid w:val="002703F0"/>
    <w:rsid w:val="00270730"/>
    <w:rsid w:val="00270D88"/>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A6B08"/>
    <w:rsid w:val="002B28EF"/>
    <w:rsid w:val="002B5923"/>
    <w:rsid w:val="002B637A"/>
    <w:rsid w:val="002C0D93"/>
    <w:rsid w:val="002C1259"/>
    <w:rsid w:val="002C2FB2"/>
    <w:rsid w:val="002C58FC"/>
    <w:rsid w:val="002D0B90"/>
    <w:rsid w:val="002D32AC"/>
    <w:rsid w:val="002D34F7"/>
    <w:rsid w:val="002D44FE"/>
    <w:rsid w:val="002D6893"/>
    <w:rsid w:val="002E1769"/>
    <w:rsid w:val="002E19C3"/>
    <w:rsid w:val="002E1F75"/>
    <w:rsid w:val="002E3394"/>
    <w:rsid w:val="002E3E6F"/>
    <w:rsid w:val="002E6987"/>
    <w:rsid w:val="002E7DC2"/>
    <w:rsid w:val="002F0788"/>
    <w:rsid w:val="002F2514"/>
    <w:rsid w:val="002F2FE8"/>
    <w:rsid w:val="002F38D0"/>
    <w:rsid w:val="002F443E"/>
    <w:rsid w:val="003018DB"/>
    <w:rsid w:val="00302838"/>
    <w:rsid w:val="00303BDF"/>
    <w:rsid w:val="00303BFF"/>
    <w:rsid w:val="0030483F"/>
    <w:rsid w:val="0030626D"/>
    <w:rsid w:val="00315493"/>
    <w:rsid w:val="00315930"/>
    <w:rsid w:val="00316BBE"/>
    <w:rsid w:val="003172A4"/>
    <w:rsid w:val="00321B95"/>
    <w:rsid w:val="00321CCA"/>
    <w:rsid w:val="00322574"/>
    <w:rsid w:val="00324166"/>
    <w:rsid w:val="00325767"/>
    <w:rsid w:val="00327403"/>
    <w:rsid w:val="00333591"/>
    <w:rsid w:val="0034590D"/>
    <w:rsid w:val="00351305"/>
    <w:rsid w:val="003538EF"/>
    <w:rsid w:val="00356889"/>
    <w:rsid w:val="00356ADC"/>
    <w:rsid w:val="003573C5"/>
    <w:rsid w:val="00357EFE"/>
    <w:rsid w:val="00361363"/>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D8"/>
    <w:rsid w:val="003C2A7C"/>
    <w:rsid w:val="003C3816"/>
    <w:rsid w:val="003C4BA6"/>
    <w:rsid w:val="003C4EDB"/>
    <w:rsid w:val="003C5451"/>
    <w:rsid w:val="003C5D74"/>
    <w:rsid w:val="003D6998"/>
    <w:rsid w:val="003D73DA"/>
    <w:rsid w:val="003D7984"/>
    <w:rsid w:val="003E094A"/>
    <w:rsid w:val="003E0A8F"/>
    <w:rsid w:val="003E2627"/>
    <w:rsid w:val="003E3F70"/>
    <w:rsid w:val="003E5194"/>
    <w:rsid w:val="003E72DB"/>
    <w:rsid w:val="003E75AE"/>
    <w:rsid w:val="003E7A44"/>
    <w:rsid w:val="003F05BA"/>
    <w:rsid w:val="003F076E"/>
    <w:rsid w:val="003F57CD"/>
    <w:rsid w:val="003F6200"/>
    <w:rsid w:val="0040087C"/>
    <w:rsid w:val="00403B59"/>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F075B"/>
    <w:rsid w:val="004F1220"/>
    <w:rsid w:val="004F55B3"/>
    <w:rsid w:val="004F55D8"/>
    <w:rsid w:val="004F6F21"/>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73FB"/>
    <w:rsid w:val="005E0A61"/>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2446F"/>
    <w:rsid w:val="006260AF"/>
    <w:rsid w:val="00630D21"/>
    <w:rsid w:val="006314B0"/>
    <w:rsid w:val="00632711"/>
    <w:rsid w:val="00634C30"/>
    <w:rsid w:val="006357FD"/>
    <w:rsid w:val="00635FCB"/>
    <w:rsid w:val="00636A24"/>
    <w:rsid w:val="00636A6A"/>
    <w:rsid w:val="00636CF1"/>
    <w:rsid w:val="006403EB"/>
    <w:rsid w:val="00640472"/>
    <w:rsid w:val="006429FF"/>
    <w:rsid w:val="00642DD0"/>
    <w:rsid w:val="00642DD9"/>
    <w:rsid w:val="0064354B"/>
    <w:rsid w:val="00646143"/>
    <w:rsid w:val="00646ADB"/>
    <w:rsid w:val="00651D09"/>
    <w:rsid w:val="00653926"/>
    <w:rsid w:val="00654262"/>
    <w:rsid w:val="00655279"/>
    <w:rsid w:val="00655EE4"/>
    <w:rsid w:val="00656612"/>
    <w:rsid w:val="00656DE6"/>
    <w:rsid w:val="006577AE"/>
    <w:rsid w:val="00665586"/>
    <w:rsid w:val="00667DF6"/>
    <w:rsid w:val="00667E11"/>
    <w:rsid w:val="006717BD"/>
    <w:rsid w:val="00671FA4"/>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E35"/>
    <w:rsid w:val="006C6F7D"/>
    <w:rsid w:val="006C7DF6"/>
    <w:rsid w:val="006D0126"/>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4F75"/>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1175"/>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4929"/>
    <w:rsid w:val="00784E7A"/>
    <w:rsid w:val="00787F3F"/>
    <w:rsid w:val="007908C9"/>
    <w:rsid w:val="007912EF"/>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158D"/>
    <w:rsid w:val="007D301E"/>
    <w:rsid w:val="007D3D52"/>
    <w:rsid w:val="007D46E4"/>
    <w:rsid w:val="007D52D7"/>
    <w:rsid w:val="007D5749"/>
    <w:rsid w:val="007D60B8"/>
    <w:rsid w:val="007D6DF3"/>
    <w:rsid w:val="007D7BC9"/>
    <w:rsid w:val="007E0CC0"/>
    <w:rsid w:val="007E3AAB"/>
    <w:rsid w:val="007E4714"/>
    <w:rsid w:val="007F56B0"/>
    <w:rsid w:val="007F7B56"/>
    <w:rsid w:val="008039E0"/>
    <w:rsid w:val="00807FFA"/>
    <w:rsid w:val="008152CB"/>
    <w:rsid w:val="008156B5"/>
    <w:rsid w:val="0082562D"/>
    <w:rsid w:val="00825BF8"/>
    <w:rsid w:val="00825E30"/>
    <w:rsid w:val="008261F7"/>
    <w:rsid w:val="00831220"/>
    <w:rsid w:val="00832AAB"/>
    <w:rsid w:val="00836B61"/>
    <w:rsid w:val="00840288"/>
    <w:rsid w:val="008403C2"/>
    <w:rsid w:val="00841546"/>
    <w:rsid w:val="00842261"/>
    <w:rsid w:val="00842455"/>
    <w:rsid w:val="00842958"/>
    <w:rsid w:val="008458C5"/>
    <w:rsid w:val="00847BEF"/>
    <w:rsid w:val="00847E2D"/>
    <w:rsid w:val="00850A2B"/>
    <w:rsid w:val="00856D46"/>
    <w:rsid w:val="00860BBD"/>
    <w:rsid w:val="00861633"/>
    <w:rsid w:val="0086382C"/>
    <w:rsid w:val="008646DA"/>
    <w:rsid w:val="0086514F"/>
    <w:rsid w:val="00865E57"/>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62A7"/>
    <w:rsid w:val="00947199"/>
    <w:rsid w:val="009473A8"/>
    <w:rsid w:val="00947E46"/>
    <w:rsid w:val="00947E6A"/>
    <w:rsid w:val="00950BFB"/>
    <w:rsid w:val="0095168E"/>
    <w:rsid w:val="009534DB"/>
    <w:rsid w:val="00953D0B"/>
    <w:rsid w:val="00957B62"/>
    <w:rsid w:val="009600E2"/>
    <w:rsid w:val="009617C2"/>
    <w:rsid w:val="00963B03"/>
    <w:rsid w:val="00964430"/>
    <w:rsid w:val="009647B6"/>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1307"/>
    <w:rsid w:val="009B19ED"/>
    <w:rsid w:val="009B7FF6"/>
    <w:rsid w:val="009C0AD7"/>
    <w:rsid w:val="009C3618"/>
    <w:rsid w:val="009C39DC"/>
    <w:rsid w:val="009C5024"/>
    <w:rsid w:val="009C5A33"/>
    <w:rsid w:val="009C5CC2"/>
    <w:rsid w:val="009C61D4"/>
    <w:rsid w:val="009D1988"/>
    <w:rsid w:val="009D247B"/>
    <w:rsid w:val="009D43FB"/>
    <w:rsid w:val="009D6D98"/>
    <w:rsid w:val="009D761E"/>
    <w:rsid w:val="009D7C9B"/>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4286"/>
    <w:rsid w:val="00A15185"/>
    <w:rsid w:val="00A15587"/>
    <w:rsid w:val="00A15E3C"/>
    <w:rsid w:val="00A22020"/>
    <w:rsid w:val="00A22BD9"/>
    <w:rsid w:val="00A2443F"/>
    <w:rsid w:val="00A256BD"/>
    <w:rsid w:val="00A25B76"/>
    <w:rsid w:val="00A301EA"/>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87A"/>
    <w:rsid w:val="00A63A97"/>
    <w:rsid w:val="00A71F11"/>
    <w:rsid w:val="00A7661D"/>
    <w:rsid w:val="00A768FB"/>
    <w:rsid w:val="00A7750E"/>
    <w:rsid w:val="00A77521"/>
    <w:rsid w:val="00A81AE1"/>
    <w:rsid w:val="00A83A8A"/>
    <w:rsid w:val="00A83E7D"/>
    <w:rsid w:val="00A85F22"/>
    <w:rsid w:val="00A86AA6"/>
    <w:rsid w:val="00A90FE1"/>
    <w:rsid w:val="00A9294C"/>
    <w:rsid w:val="00A96E31"/>
    <w:rsid w:val="00AA1010"/>
    <w:rsid w:val="00AA1314"/>
    <w:rsid w:val="00AA2090"/>
    <w:rsid w:val="00AA305C"/>
    <w:rsid w:val="00AA3097"/>
    <w:rsid w:val="00AA35AB"/>
    <w:rsid w:val="00AA3FE9"/>
    <w:rsid w:val="00AA54D2"/>
    <w:rsid w:val="00AA5F46"/>
    <w:rsid w:val="00AA78CB"/>
    <w:rsid w:val="00AB00C8"/>
    <w:rsid w:val="00AB1128"/>
    <w:rsid w:val="00AB16F5"/>
    <w:rsid w:val="00AB1964"/>
    <w:rsid w:val="00AB27D7"/>
    <w:rsid w:val="00AB726D"/>
    <w:rsid w:val="00AC11D6"/>
    <w:rsid w:val="00AC2626"/>
    <w:rsid w:val="00AC2C3F"/>
    <w:rsid w:val="00AC4A9A"/>
    <w:rsid w:val="00AC759D"/>
    <w:rsid w:val="00AD3634"/>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315"/>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40805"/>
    <w:rsid w:val="00B42D69"/>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6BB5"/>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1F"/>
    <w:rsid w:val="00C44D28"/>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5CBE"/>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C7E"/>
    <w:rsid w:val="00CC0495"/>
    <w:rsid w:val="00CC0BE9"/>
    <w:rsid w:val="00CC5936"/>
    <w:rsid w:val="00CC72F8"/>
    <w:rsid w:val="00CC757D"/>
    <w:rsid w:val="00CD0BB1"/>
    <w:rsid w:val="00CD26C5"/>
    <w:rsid w:val="00CD33DF"/>
    <w:rsid w:val="00CD461A"/>
    <w:rsid w:val="00CD4680"/>
    <w:rsid w:val="00CD5D35"/>
    <w:rsid w:val="00CE03FA"/>
    <w:rsid w:val="00CE1BAD"/>
    <w:rsid w:val="00CE3AAB"/>
    <w:rsid w:val="00CE3B4C"/>
    <w:rsid w:val="00CE3DAD"/>
    <w:rsid w:val="00CE3F0D"/>
    <w:rsid w:val="00CE5CCE"/>
    <w:rsid w:val="00CF21FF"/>
    <w:rsid w:val="00D01574"/>
    <w:rsid w:val="00D015A9"/>
    <w:rsid w:val="00D01A00"/>
    <w:rsid w:val="00D0288D"/>
    <w:rsid w:val="00D02A95"/>
    <w:rsid w:val="00D058C0"/>
    <w:rsid w:val="00D0700E"/>
    <w:rsid w:val="00D076E6"/>
    <w:rsid w:val="00D07951"/>
    <w:rsid w:val="00D07ABE"/>
    <w:rsid w:val="00D07D72"/>
    <w:rsid w:val="00D1010D"/>
    <w:rsid w:val="00D112B0"/>
    <w:rsid w:val="00D1308E"/>
    <w:rsid w:val="00D13A12"/>
    <w:rsid w:val="00D14150"/>
    <w:rsid w:val="00D14D4D"/>
    <w:rsid w:val="00D15AF3"/>
    <w:rsid w:val="00D2414D"/>
    <w:rsid w:val="00D24C78"/>
    <w:rsid w:val="00D24D2D"/>
    <w:rsid w:val="00D2532D"/>
    <w:rsid w:val="00D265C2"/>
    <w:rsid w:val="00D26743"/>
    <w:rsid w:val="00D26BAA"/>
    <w:rsid w:val="00D27FED"/>
    <w:rsid w:val="00D3149B"/>
    <w:rsid w:val="00D316A6"/>
    <w:rsid w:val="00D3293A"/>
    <w:rsid w:val="00D33584"/>
    <w:rsid w:val="00D36774"/>
    <w:rsid w:val="00D41F70"/>
    <w:rsid w:val="00D429EB"/>
    <w:rsid w:val="00D557F4"/>
    <w:rsid w:val="00D55ADA"/>
    <w:rsid w:val="00D57DD6"/>
    <w:rsid w:val="00D6055C"/>
    <w:rsid w:val="00D63D81"/>
    <w:rsid w:val="00D72621"/>
    <w:rsid w:val="00D73CCA"/>
    <w:rsid w:val="00D74F8E"/>
    <w:rsid w:val="00D76BA9"/>
    <w:rsid w:val="00D76FD3"/>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8DF"/>
    <w:rsid w:val="00D939F6"/>
    <w:rsid w:val="00D95D5A"/>
    <w:rsid w:val="00D975F8"/>
    <w:rsid w:val="00D97B23"/>
    <w:rsid w:val="00DA0486"/>
    <w:rsid w:val="00DA3048"/>
    <w:rsid w:val="00DA582E"/>
    <w:rsid w:val="00DA64E8"/>
    <w:rsid w:val="00DB058B"/>
    <w:rsid w:val="00DB3E84"/>
    <w:rsid w:val="00DB4668"/>
    <w:rsid w:val="00DB5526"/>
    <w:rsid w:val="00DB71C5"/>
    <w:rsid w:val="00DB7A20"/>
    <w:rsid w:val="00DC212D"/>
    <w:rsid w:val="00DC38FB"/>
    <w:rsid w:val="00DC4286"/>
    <w:rsid w:val="00DC56E4"/>
    <w:rsid w:val="00DC7FFC"/>
    <w:rsid w:val="00DD0A29"/>
    <w:rsid w:val="00DD1267"/>
    <w:rsid w:val="00DD1B46"/>
    <w:rsid w:val="00DD211A"/>
    <w:rsid w:val="00DD42AB"/>
    <w:rsid w:val="00DD4937"/>
    <w:rsid w:val="00DE084B"/>
    <w:rsid w:val="00DE107C"/>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25C0B"/>
    <w:rsid w:val="00E3102F"/>
    <w:rsid w:val="00E32697"/>
    <w:rsid w:val="00E32F0A"/>
    <w:rsid w:val="00E330D8"/>
    <w:rsid w:val="00E33B9E"/>
    <w:rsid w:val="00E41B4A"/>
    <w:rsid w:val="00E421EA"/>
    <w:rsid w:val="00E4523A"/>
    <w:rsid w:val="00E45AE8"/>
    <w:rsid w:val="00E47DEE"/>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768D"/>
    <w:rsid w:val="00E9769A"/>
    <w:rsid w:val="00EA123B"/>
    <w:rsid w:val="00EA1AC4"/>
    <w:rsid w:val="00EA21B4"/>
    <w:rsid w:val="00EA2630"/>
    <w:rsid w:val="00EA2D12"/>
    <w:rsid w:val="00EB0B52"/>
    <w:rsid w:val="00EB1058"/>
    <w:rsid w:val="00EB1F06"/>
    <w:rsid w:val="00EB2327"/>
    <w:rsid w:val="00EB2DD1"/>
    <w:rsid w:val="00EB3AE2"/>
    <w:rsid w:val="00EB594B"/>
    <w:rsid w:val="00EB7097"/>
    <w:rsid w:val="00EB73C0"/>
    <w:rsid w:val="00EC1E47"/>
    <w:rsid w:val="00EC2E37"/>
    <w:rsid w:val="00EC3E9B"/>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224A"/>
    <w:rsid w:val="00F045C3"/>
    <w:rsid w:val="00F0768E"/>
    <w:rsid w:val="00F104DC"/>
    <w:rsid w:val="00F13D39"/>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713"/>
    <w:rsid w:val="00F85E57"/>
    <w:rsid w:val="00F90177"/>
    <w:rsid w:val="00F9029B"/>
    <w:rsid w:val="00F94AF3"/>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E1269"/>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B31D28-7E09-4524-AC03-AF0C4F3EA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5964</TotalTime>
  <Pages>13</Pages>
  <Words>3477</Words>
  <Characters>19128</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1006</cp:revision>
  <cp:lastPrinted>2018-04-26T15:21:00Z</cp:lastPrinted>
  <dcterms:created xsi:type="dcterms:W3CDTF">2016-08-09T21:05:00Z</dcterms:created>
  <dcterms:modified xsi:type="dcterms:W3CDTF">2018-06-08T13:46:00Z</dcterms:modified>
</cp:coreProperties>
</file>